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7713A" w14:textId="48501194" w:rsidR="00C2711A" w:rsidRPr="00C2711A" w:rsidRDefault="00C2711A" w:rsidP="00C2711A">
      <w:pPr>
        <w:spacing w:line="276" w:lineRule="auto"/>
        <w:jc w:val="center"/>
        <w:rPr>
          <w:rFonts w:ascii="Verdana" w:hAnsi="Verdana" w:cs="Arial"/>
          <w:b/>
          <w:bCs/>
          <w:color w:val="000000"/>
          <w:sz w:val="20"/>
          <w:u w:val="single"/>
        </w:rPr>
      </w:pPr>
      <w:r w:rsidRPr="00C2711A">
        <w:rPr>
          <w:rFonts w:ascii="Verdana" w:hAnsi="Verdana" w:cs="Arial"/>
          <w:b/>
          <w:bCs/>
          <w:color w:val="000000"/>
          <w:sz w:val="20"/>
          <w:u w:val="single"/>
        </w:rPr>
        <w:t>ANEXO II</w:t>
      </w:r>
    </w:p>
    <w:p w14:paraId="7269F3FD" w14:textId="479D273F" w:rsidR="00CC2326" w:rsidRPr="00C2711A" w:rsidRDefault="00000000" w:rsidP="00C2711A">
      <w:pPr>
        <w:spacing w:line="276" w:lineRule="auto"/>
        <w:jc w:val="center"/>
        <w:rPr>
          <w:rFonts w:ascii="Verdana" w:hAnsi="Verdana"/>
          <w:sz w:val="20"/>
        </w:rPr>
      </w:pPr>
      <w:r w:rsidRPr="00C2711A">
        <w:rPr>
          <w:rFonts w:ascii="Verdana" w:hAnsi="Verdana" w:cs="Arial"/>
          <w:b/>
          <w:bCs/>
          <w:color w:val="000000"/>
          <w:sz w:val="20"/>
          <w:u w:val="single"/>
        </w:rPr>
        <w:t>TERMO DE REFERÊNCIA – LEI 14.133/21</w:t>
      </w:r>
    </w:p>
    <w:p w14:paraId="65C23289" w14:textId="77777777" w:rsidR="00CC2326" w:rsidRPr="00C2711A" w:rsidRDefault="00CC2326" w:rsidP="00C2711A">
      <w:pPr>
        <w:spacing w:line="276" w:lineRule="auto"/>
        <w:jc w:val="center"/>
        <w:rPr>
          <w:rFonts w:ascii="Verdana" w:hAnsi="Verdana" w:cs="Arial"/>
          <w:b/>
          <w:bCs/>
          <w:color w:val="000000"/>
          <w:sz w:val="20"/>
        </w:rPr>
      </w:pPr>
    </w:p>
    <w:p w14:paraId="661994E6" w14:textId="77777777" w:rsidR="00CC2326" w:rsidRPr="00C2711A" w:rsidRDefault="00000000" w:rsidP="00C2711A">
      <w:pPr>
        <w:spacing w:line="276" w:lineRule="auto"/>
        <w:jc w:val="center"/>
        <w:rPr>
          <w:rFonts w:ascii="Verdana" w:hAnsi="Verdana"/>
          <w:sz w:val="20"/>
        </w:rPr>
      </w:pPr>
      <w:r w:rsidRPr="00C2711A">
        <w:rPr>
          <w:rFonts w:ascii="Verdana" w:hAnsi="Verdana"/>
          <w:b/>
          <w:bCs/>
          <w:sz w:val="20"/>
        </w:rPr>
        <w:t>Processo Administrativo nº 004879/2024 de 27 de junho de 2024 – Secretaria Municipal de Administração</w:t>
      </w:r>
    </w:p>
    <w:p w14:paraId="7E72214E" w14:textId="77777777" w:rsidR="00CC2326" w:rsidRPr="00C2711A" w:rsidRDefault="00CC2326" w:rsidP="00C2711A">
      <w:pPr>
        <w:spacing w:line="276" w:lineRule="auto"/>
        <w:jc w:val="both"/>
        <w:rPr>
          <w:rFonts w:ascii="Verdana" w:hAnsi="Verdana"/>
          <w:sz w:val="20"/>
        </w:rPr>
      </w:pPr>
    </w:p>
    <w:p w14:paraId="7B74A0CC" w14:textId="77777777" w:rsidR="00CC2326" w:rsidRPr="00C2711A" w:rsidRDefault="00000000" w:rsidP="00C2711A">
      <w:pPr>
        <w:spacing w:line="276" w:lineRule="auto"/>
        <w:ind w:left="360" w:hanging="360"/>
        <w:jc w:val="both"/>
        <w:rPr>
          <w:rFonts w:ascii="Verdana" w:hAnsi="Verdana"/>
          <w:sz w:val="20"/>
        </w:rPr>
      </w:pPr>
      <w:r w:rsidRPr="00C2711A">
        <w:rPr>
          <w:rFonts w:ascii="Verdana" w:hAnsi="Verdana"/>
          <w:b/>
          <w:bCs/>
          <w:sz w:val="20"/>
        </w:rPr>
        <w:t xml:space="preserve">1. DAS CONDIÇÕES GERAIS DA CONTRATAÇÃO </w:t>
      </w:r>
    </w:p>
    <w:p w14:paraId="4449AEDD" w14:textId="77777777" w:rsidR="00CC2326" w:rsidRPr="00C2711A" w:rsidRDefault="00000000" w:rsidP="00C2711A">
      <w:pPr>
        <w:tabs>
          <w:tab w:val="left" w:pos="567"/>
        </w:tabs>
        <w:spacing w:line="276" w:lineRule="auto"/>
        <w:jc w:val="both"/>
        <w:rPr>
          <w:rFonts w:ascii="Verdana" w:hAnsi="Verdana"/>
          <w:sz w:val="20"/>
        </w:rPr>
      </w:pPr>
      <w:r w:rsidRPr="00C2711A">
        <w:rPr>
          <w:rFonts w:ascii="Verdana" w:hAnsi="Verdana"/>
          <w:sz w:val="20"/>
        </w:rPr>
        <w:t xml:space="preserve">1.1. </w:t>
      </w:r>
      <w:bookmarkStart w:id="0" w:name="__DdeLink__855_1388181997"/>
      <w:r w:rsidRPr="00C2711A">
        <w:rPr>
          <w:rFonts w:ascii="Verdana" w:eastAsia="Arial" w:hAnsi="Verdana" w:cs="Arial"/>
          <w:sz w:val="20"/>
        </w:rPr>
        <w:t xml:space="preserve">Contratação de empresa especializada para Prestação de serviços de solução WEB para modernização da legislação municipal de São Gabriel da Palha, com foco em proporcionar eficiência operacional, transparência e acessibilidade aos cidadãos, </w:t>
      </w:r>
      <w:r w:rsidRPr="00C2711A">
        <w:rPr>
          <w:rFonts w:ascii="Verdana" w:eastAsia="Arial" w:hAnsi="Verdana" w:cs="Arial"/>
          <w:color w:val="000000"/>
          <w:sz w:val="20"/>
        </w:rPr>
        <w:t>para atender às demandas da Prefeitura Municipal de São Gabriel da Palha - ES</w:t>
      </w:r>
      <w:bookmarkEnd w:id="0"/>
      <w:r w:rsidRPr="00C2711A">
        <w:rPr>
          <w:rFonts w:ascii="Verdana" w:hAnsi="Verdana"/>
          <w:sz w:val="20"/>
        </w:rPr>
        <w:t>.</w:t>
      </w:r>
    </w:p>
    <w:p w14:paraId="59C63EC2" w14:textId="77777777" w:rsidR="00CC2326" w:rsidRPr="00C2711A" w:rsidRDefault="00CC2326" w:rsidP="00C2711A">
      <w:pPr>
        <w:spacing w:line="276" w:lineRule="auto"/>
        <w:jc w:val="both"/>
        <w:rPr>
          <w:rFonts w:ascii="Verdana" w:hAnsi="Verdana"/>
          <w:sz w:val="20"/>
        </w:rPr>
      </w:pPr>
    </w:p>
    <w:tbl>
      <w:tblPr>
        <w:tblW w:w="9300" w:type="dxa"/>
        <w:tblInd w:w="196" w:type="dxa"/>
        <w:tblLayout w:type="fixed"/>
        <w:tblLook w:val="04A0" w:firstRow="1" w:lastRow="0" w:firstColumn="1" w:lastColumn="0" w:noHBand="0" w:noVBand="1"/>
      </w:tblPr>
      <w:tblGrid>
        <w:gridCol w:w="692"/>
        <w:gridCol w:w="2699"/>
        <w:gridCol w:w="795"/>
        <w:gridCol w:w="960"/>
        <w:gridCol w:w="2456"/>
        <w:gridCol w:w="1698"/>
      </w:tblGrid>
      <w:tr w:rsidR="00CC2326" w:rsidRPr="00C2711A" w14:paraId="24480DAB" w14:textId="77777777">
        <w:tc>
          <w:tcPr>
            <w:tcW w:w="691" w:type="dxa"/>
            <w:tcBorders>
              <w:top w:val="single" w:sz="4" w:space="0" w:color="000000"/>
              <w:left w:val="single" w:sz="4" w:space="0" w:color="000000"/>
              <w:bottom w:val="single" w:sz="4" w:space="0" w:color="000000"/>
              <w:right w:val="single" w:sz="4" w:space="0" w:color="000000"/>
            </w:tcBorders>
          </w:tcPr>
          <w:p w14:paraId="25627697" w14:textId="77777777" w:rsidR="00CC2326" w:rsidRPr="00C2711A" w:rsidRDefault="00000000" w:rsidP="00C2711A">
            <w:pPr>
              <w:widowControl w:val="0"/>
              <w:spacing w:line="276" w:lineRule="auto"/>
              <w:jc w:val="center"/>
              <w:rPr>
                <w:rFonts w:ascii="Verdana" w:hAnsi="Verdana"/>
                <w:sz w:val="20"/>
              </w:rPr>
            </w:pPr>
            <w:bookmarkStart w:id="1" w:name="_Hlk171522294"/>
            <w:r w:rsidRPr="00C2711A">
              <w:rPr>
                <w:rFonts w:ascii="Verdana" w:hAnsi="Verdana"/>
                <w:b/>
                <w:bCs/>
                <w:sz w:val="20"/>
              </w:rPr>
              <w:t>Item</w:t>
            </w:r>
          </w:p>
          <w:p w14:paraId="4D6C37BA" w14:textId="77777777" w:rsidR="00CC2326" w:rsidRPr="00C2711A" w:rsidRDefault="00CC2326" w:rsidP="00C2711A">
            <w:pPr>
              <w:widowControl w:val="0"/>
              <w:spacing w:line="276" w:lineRule="auto"/>
              <w:jc w:val="center"/>
              <w:rPr>
                <w:rFonts w:ascii="Verdana" w:hAnsi="Verdana"/>
                <w:b/>
                <w:bCs/>
                <w:sz w:val="20"/>
              </w:rPr>
            </w:pPr>
          </w:p>
        </w:tc>
        <w:tc>
          <w:tcPr>
            <w:tcW w:w="2699" w:type="dxa"/>
            <w:tcBorders>
              <w:top w:val="single" w:sz="4" w:space="0" w:color="000000"/>
              <w:left w:val="single" w:sz="4" w:space="0" w:color="000000"/>
              <w:bottom w:val="single" w:sz="4" w:space="0" w:color="000000"/>
              <w:right w:val="single" w:sz="4" w:space="0" w:color="000000"/>
            </w:tcBorders>
          </w:tcPr>
          <w:p w14:paraId="4BA2AF3D" w14:textId="77777777" w:rsidR="00CC2326" w:rsidRPr="00C2711A" w:rsidRDefault="00000000" w:rsidP="00C2711A">
            <w:pPr>
              <w:widowControl w:val="0"/>
              <w:spacing w:line="276" w:lineRule="auto"/>
              <w:jc w:val="center"/>
              <w:rPr>
                <w:rFonts w:ascii="Verdana" w:hAnsi="Verdana"/>
                <w:sz w:val="20"/>
              </w:rPr>
            </w:pPr>
            <w:r w:rsidRPr="00C2711A">
              <w:rPr>
                <w:rFonts w:ascii="Verdana" w:hAnsi="Verdana"/>
                <w:b/>
                <w:bCs/>
                <w:sz w:val="20"/>
              </w:rPr>
              <w:t>Especificação</w:t>
            </w:r>
          </w:p>
        </w:tc>
        <w:tc>
          <w:tcPr>
            <w:tcW w:w="795" w:type="dxa"/>
            <w:tcBorders>
              <w:top w:val="single" w:sz="4" w:space="0" w:color="000000"/>
              <w:left w:val="single" w:sz="4" w:space="0" w:color="000000"/>
              <w:bottom w:val="single" w:sz="4" w:space="0" w:color="000000"/>
              <w:right w:val="single" w:sz="4" w:space="0" w:color="000000"/>
            </w:tcBorders>
          </w:tcPr>
          <w:p w14:paraId="3B299ABE" w14:textId="77777777" w:rsidR="00CC2326" w:rsidRPr="00C2711A" w:rsidRDefault="00000000" w:rsidP="00C2711A">
            <w:pPr>
              <w:widowControl w:val="0"/>
              <w:spacing w:line="276" w:lineRule="auto"/>
              <w:jc w:val="center"/>
              <w:rPr>
                <w:rFonts w:ascii="Verdana" w:hAnsi="Verdana"/>
                <w:sz w:val="20"/>
              </w:rPr>
            </w:pPr>
            <w:r w:rsidRPr="00C2711A">
              <w:rPr>
                <w:rFonts w:ascii="Verdana" w:hAnsi="Verdana"/>
                <w:b/>
                <w:bCs/>
                <w:sz w:val="20"/>
              </w:rPr>
              <w:t>Und</w:t>
            </w:r>
          </w:p>
        </w:tc>
        <w:tc>
          <w:tcPr>
            <w:tcW w:w="960" w:type="dxa"/>
            <w:tcBorders>
              <w:top w:val="single" w:sz="4" w:space="0" w:color="000000"/>
              <w:left w:val="single" w:sz="4" w:space="0" w:color="000000"/>
              <w:bottom w:val="single" w:sz="4" w:space="0" w:color="000000"/>
              <w:right w:val="single" w:sz="4" w:space="0" w:color="000000"/>
            </w:tcBorders>
          </w:tcPr>
          <w:p w14:paraId="46222DDC" w14:textId="77777777" w:rsidR="00CC2326" w:rsidRPr="00C2711A" w:rsidRDefault="00000000" w:rsidP="00C2711A">
            <w:pPr>
              <w:widowControl w:val="0"/>
              <w:spacing w:line="276" w:lineRule="auto"/>
              <w:jc w:val="center"/>
              <w:rPr>
                <w:rFonts w:ascii="Verdana" w:hAnsi="Verdana"/>
                <w:sz w:val="20"/>
              </w:rPr>
            </w:pPr>
            <w:r w:rsidRPr="00C2711A">
              <w:rPr>
                <w:rFonts w:ascii="Verdana" w:hAnsi="Verdana"/>
                <w:b/>
                <w:bCs/>
                <w:sz w:val="20"/>
              </w:rPr>
              <w:t>Quant.</w:t>
            </w:r>
          </w:p>
        </w:tc>
        <w:tc>
          <w:tcPr>
            <w:tcW w:w="2456" w:type="dxa"/>
            <w:tcBorders>
              <w:top w:val="single" w:sz="4" w:space="0" w:color="000000"/>
              <w:left w:val="single" w:sz="4" w:space="0" w:color="000000"/>
              <w:bottom w:val="single" w:sz="4" w:space="0" w:color="000000"/>
              <w:right w:val="single" w:sz="4" w:space="0" w:color="000000"/>
            </w:tcBorders>
          </w:tcPr>
          <w:p w14:paraId="28462BA9" w14:textId="77777777" w:rsidR="00CC2326" w:rsidRPr="00C2711A" w:rsidRDefault="00000000" w:rsidP="00C2711A">
            <w:pPr>
              <w:widowControl w:val="0"/>
              <w:spacing w:line="276" w:lineRule="auto"/>
              <w:jc w:val="center"/>
              <w:rPr>
                <w:rFonts w:ascii="Verdana" w:hAnsi="Verdana"/>
                <w:sz w:val="20"/>
              </w:rPr>
            </w:pPr>
            <w:r w:rsidRPr="00C2711A">
              <w:rPr>
                <w:rFonts w:ascii="Verdana" w:hAnsi="Verdana"/>
                <w:b/>
                <w:bCs/>
                <w:sz w:val="20"/>
              </w:rPr>
              <w:t>Valor unitário estimado</w:t>
            </w:r>
          </w:p>
        </w:tc>
        <w:tc>
          <w:tcPr>
            <w:tcW w:w="1698" w:type="dxa"/>
            <w:tcBorders>
              <w:top w:val="single" w:sz="4" w:space="0" w:color="000000"/>
              <w:left w:val="single" w:sz="4" w:space="0" w:color="000000"/>
              <w:bottom w:val="single" w:sz="4" w:space="0" w:color="000000"/>
              <w:right w:val="single" w:sz="4" w:space="0" w:color="000000"/>
            </w:tcBorders>
          </w:tcPr>
          <w:p w14:paraId="2705CAF6" w14:textId="454FF9A4" w:rsidR="00CC2326" w:rsidRPr="00C2711A" w:rsidRDefault="00000000" w:rsidP="00C2711A">
            <w:pPr>
              <w:widowControl w:val="0"/>
              <w:spacing w:line="276" w:lineRule="auto"/>
              <w:jc w:val="center"/>
              <w:rPr>
                <w:rFonts w:ascii="Verdana" w:hAnsi="Verdana"/>
                <w:sz w:val="20"/>
              </w:rPr>
            </w:pPr>
            <w:r w:rsidRPr="00C2711A">
              <w:rPr>
                <w:rFonts w:ascii="Verdana" w:hAnsi="Verdana"/>
                <w:b/>
                <w:bCs/>
                <w:sz w:val="20"/>
              </w:rPr>
              <w:t>Valor total estimado</w:t>
            </w:r>
          </w:p>
        </w:tc>
      </w:tr>
      <w:tr w:rsidR="00CC2326" w:rsidRPr="00C2711A" w14:paraId="6A792AB2" w14:textId="77777777">
        <w:tc>
          <w:tcPr>
            <w:tcW w:w="691" w:type="dxa"/>
            <w:tcBorders>
              <w:top w:val="single" w:sz="4" w:space="0" w:color="000000"/>
              <w:left w:val="single" w:sz="4" w:space="0" w:color="000000"/>
              <w:bottom w:val="single" w:sz="4" w:space="0" w:color="000000"/>
              <w:right w:val="single" w:sz="4" w:space="0" w:color="000000"/>
            </w:tcBorders>
          </w:tcPr>
          <w:p w14:paraId="7B412BD7" w14:textId="77777777" w:rsidR="00CC2326" w:rsidRPr="00C2711A" w:rsidRDefault="00000000" w:rsidP="00C2711A">
            <w:pPr>
              <w:widowControl w:val="0"/>
              <w:spacing w:line="276" w:lineRule="auto"/>
              <w:jc w:val="both"/>
              <w:rPr>
                <w:rFonts w:ascii="Verdana" w:hAnsi="Verdana"/>
                <w:sz w:val="20"/>
              </w:rPr>
            </w:pPr>
            <w:r w:rsidRPr="00C2711A">
              <w:rPr>
                <w:rFonts w:ascii="Verdana" w:hAnsi="Verdana"/>
                <w:sz w:val="20"/>
              </w:rPr>
              <w:t>01</w:t>
            </w:r>
          </w:p>
          <w:p w14:paraId="0E3BC554" w14:textId="77777777" w:rsidR="00CC2326" w:rsidRPr="00C2711A" w:rsidRDefault="00CC2326" w:rsidP="00C2711A">
            <w:pPr>
              <w:widowControl w:val="0"/>
              <w:spacing w:line="276" w:lineRule="auto"/>
              <w:jc w:val="both"/>
              <w:rPr>
                <w:rFonts w:ascii="Verdana" w:hAnsi="Verdana"/>
                <w:sz w:val="20"/>
              </w:rPr>
            </w:pPr>
          </w:p>
        </w:tc>
        <w:tc>
          <w:tcPr>
            <w:tcW w:w="2699" w:type="dxa"/>
            <w:tcBorders>
              <w:top w:val="single" w:sz="4" w:space="0" w:color="000000"/>
              <w:left w:val="single" w:sz="4" w:space="0" w:color="000000"/>
              <w:bottom w:val="single" w:sz="4" w:space="0" w:color="000000"/>
              <w:right w:val="single" w:sz="4" w:space="0" w:color="000000"/>
            </w:tcBorders>
          </w:tcPr>
          <w:p w14:paraId="260DE27C" w14:textId="77777777" w:rsidR="00CC2326" w:rsidRPr="00C2711A" w:rsidRDefault="00000000" w:rsidP="00C2711A">
            <w:pPr>
              <w:widowControl w:val="0"/>
              <w:spacing w:line="276" w:lineRule="auto"/>
              <w:jc w:val="both"/>
              <w:rPr>
                <w:rFonts w:ascii="Verdana" w:hAnsi="Verdana"/>
                <w:sz w:val="20"/>
              </w:rPr>
            </w:pPr>
            <w:r w:rsidRPr="00C2711A">
              <w:rPr>
                <w:rFonts w:ascii="Verdana" w:eastAsia="Arial" w:hAnsi="Verdana" w:cs="Arial"/>
                <w:color w:val="000000"/>
                <w:sz w:val="20"/>
              </w:rPr>
              <w:t>Contratação de empresa contratação de empresa especializada para prestação de serviços técnicos em tecnologia da informação, visando a modernização da legislação municipal de São Gabriel da Palha, contendo:</w:t>
            </w:r>
          </w:p>
          <w:p w14:paraId="7DB68702" w14:textId="77777777" w:rsidR="00CC2326" w:rsidRPr="00C2711A" w:rsidRDefault="00000000" w:rsidP="00C2711A">
            <w:pPr>
              <w:widowControl w:val="0"/>
              <w:spacing w:line="276" w:lineRule="auto"/>
              <w:jc w:val="both"/>
              <w:rPr>
                <w:rFonts w:ascii="Verdana" w:hAnsi="Verdana"/>
                <w:sz w:val="20"/>
              </w:rPr>
            </w:pPr>
            <w:r w:rsidRPr="00C2711A">
              <w:rPr>
                <w:rFonts w:ascii="Verdana" w:eastAsia="Arial" w:hAnsi="Verdana" w:cs="Arial"/>
                <w:color w:val="000000"/>
                <w:sz w:val="20"/>
              </w:rPr>
              <w:t>Serviço de ativação da solução</w:t>
            </w:r>
          </w:p>
        </w:tc>
        <w:tc>
          <w:tcPr>
            <w:tcW w:w="795" w:type="dxa"/>
            <w:tcBorders>
              <w:top w:val="single" w:sz="4" w:space="0" w:color="000000"/>
              <w:left w:val="single" w:sz="4" w:space="0" w:color="000000"/>
              <w:bottom w:val="single" w:sz="4" w:space="0" w:color="000000"/>
              <w:right w:val="single" w:sz="4" w:space="0" w:color="000000"/>
            </w:tcBorders>
          </w:tcPr>
          <w:p w14:paraId="5E66615E" w14:textId="77777777" w:rsidR="00CC2326" w:rsidRPr="00C2711A" w:rsidRDefault="00000000" w:rsidP="00C2711A">
            <w:pPr>
              <w:widowControl w:val="0"/>
              <w:spacing w:line="276" w:lineRule="auto"/>
              <w:jc w:val="center"/>
              <w:rPr>
                <w:rFonts w:ascii="Verdana" w:hAnsi="Verdana"/>
                <w:sz w:val="20"/>
              </w:rPr>
            </w:pPr>
            <w:r w:rsidRPr="00C2711A">
              <w:rPr>
                <w:rFonts w:ascii="Verdana" w:hAnsi="Verdana"/>
                <w:sz w:val="20"/>
              </w:rPr>
              <w:t>Serv.</w:t>
            </w:r>
          </w:p>
        </w:tc>
        <w:tc>
          <w:tcPr>
            <w:tcW w:w="960" w:type="dxa"/>
            <w:tcBorders>
              <w:top w:val="single" w:sz="4" w:space="0" w:color="000000"/>
              <w:left w:val="single" w:sz="4" w:space="0" w:color="000000"/>
              <w:bottom w:val="single" w:sz="4" w:space="0" w:color="000000"/>
              <w:right w:val="single" w:sz="4" w:space="0" w:color="000000"/>
            </w:tcBorders>
          </w:tcPr>
          <w:p w14:paraId="18B246EA" w14:textId="77777777" w:rsidR="00CC2326" w:rsidRPr="00C2711A" w:rsidRDefault="00000000" w:rsidP="00C2711A">
            <w:pPr>
              <w:widowControl w:val="0"/>
              <w:spacing w:line="276" w:lineRule="auto"/>
              <w:jc w:val="center"/>
              <w:rPr>
                <w:rFonts w:ascii="Verdana" w:hAnsi="Verdana"/>
                <w:sz w:val="20"/>
              </w:rPr>
            </w:pPr>
            <w:r w:rsidRPr="00C2711A">
              <w:rPr>
                <w:rFonts w:ascii="Verdana" w:hAnsi="Verdana"/>
                <w:sz w:val="20"/>
              </w:rPr>
              <w:t>01</w:t>
            </w:r>
          </w:p>
        </w:tc>
        <w:tc>
          <w:tcPr>
            <w:tcW w:w="2456" w:type="dxa"/>
            <w:tcBorders>
              <w:top w:val="single" w:sz="4" w:space="0" w:color="000000"/>
              <w:left w:val="single" w:sz="4" w:space="0" w:color="000000"/>
              <w:bottom w:val="single" w:sz="4" w:space="0" w:color="000000"/>
              <w:right w:val="single" w:sz="4" w:space="0" w:color="000000"/>
            </w:tcBorders>
          </w:tcPr>
          <w:p w14:paraId="0A574AD7" w14:textId="77777777" w:rsidR="00CC2326" w:rsidRPr="00C2711A" w:rsidRDefault="00000000" w:rsidP="00C2711A">
            <w:pPr>
              <w:widowControl w:val="0"/>
              <w:spacing w:line="276" w:lineRule="auto"/>
              <w:rPr>
                <w:rFonts w:ascii="Verdana" w:hAnsi="Verdana"/>
                <w:sz w:val="20"/>
              </w:rPr>
            </w:pPr>
            <w:r w:rsidRPr="00C2711A">
              <w:rPr>
                <w:rFonts w:ascii="Verdana" w:hAnsi="Verdana"/>
                <w:sz w:val="20"/>
              </w:rPr>
              <w:t>R$ 1.337,45</w:t>
            </w:r>
          </w:p>
        </w:tc>
        <w:tc>
          <w:tcPr>
            <w:tcW w:w="1698" w:type="dxa"/>
            <w:tcBorders>
              <w:top w:val="single" w:sz="4" w:space="0" w:color="000000"/>
              <w:left w:val="single" w:sz="4" w:space="0" w:color="000000"/>
              <w:bottom w:val="single" w:sz="4" w:space="0" w:color="000000"/>
              <w:right w:val="single" w:sz="4" w:space="0" w:color="000000"/>
            </w:tcBorders>
          </w:tcPr>
          <w:p w14:paraId="51DEC6B0" w14:textId="77777777" w:rsidR="00CC2326" w:rsidRPr="00C2711A" w:rsidRDefault="00000000" w:rsidP="00C2711A">
            <w:pPr>
              <w:widowControl w:val="0"/>
              <w:spacing w:line="276" w:lineRule="auto"/>
              <w:rPr>
                <w:rFonts w:ascii="Verdana" w:hAnsi="Verdana"/>
                <w:sz w:val="20"/>
              </w:rPr>
            </w:pPr>
            <w:r w:rsidRPr="00C2711A">
              <w:rPr>
                <w:rFonts w:ascii="Verdana" w:hAnsi="Verdana"/>
                <w:sz w:val="20"/>
              </w:rPr>
              <w:t>R$ 1.337,45</w:t>
            </w:r>
          </w:p>
        </w:tc>
      </w:tr>
      <w:tr w:rsidR="00CC2326" w:rsidRPr="00C2711A" w14:paraId="4122BE31" w14:textId="77777777">
        <w:tc>
          <w:tcPr>
            <w:tcW w:w="691" w:type="dxa"/>
            <w:tcBorders>
              <w:left w:val="single" w:sz="4" w:space="0" w:color="000000"/>
              <w:bottom w:val="single" w:sz="4" w:space="0" w:color="000000"/>
              <w:right w:val="single" w:sz="4" w:space="0" w:color="000000"/>
            </w:tcBorders>
          </w:tcPr>
          <w:p w14:paraId="4567E9EC" w14:textId="77777777" w:rsidR="00CC2326" w:rsidRPr="00C2711A" w:rsidRDefault="00000000" w:rsidP="00C2711A">
            <w:pPr>
              <w:widowControl w:val="0"/>
              <w:spacing w:line="276" w:lineRule="auto"/>
              <w:jc w:val="both"/>
              <w:rPr>
                <w:rFonts w:ascii="Verdana" w:hAnsi="Verdana"/>
                <w:sz w:val="20"/>
              </w:rPr>
            </w:pPr>
            <w:r w:rsidRPr="00C2711A">
              <w:rPr>
                <w:rFonts w:ascii="Verdana" w:hAnsi="Verdana"/>
                <w:sz w:val="20"/>
              </w:rPr>
              <w:t>02</w:t>
            </w:r>
          </w:p>
        </w:tc>
        <w:tc>
          <w:tcPr>
            <w:tcW w:w="2699" w:type="dxa"/>
            <w:tcBorders>
              <w:left w:val="single" w:sz="4" w:space="0" w:color="000000"/>
              <w:bottom w:val="single" w:sz="4" w:space="0" w:color="000000"/>
              <w:right w:val="single" w:sz="4" w:space="0" w:color="000000"/>
            </w:tcBorders>
          </w:tcPr>
          <w:p w14:paraId="3E85D4DB" w14:textId="77777777" w:rsidR="00CC2326" w:rsidRPr="00C2711A" w:rsidRDefault="00000000" w:rsidP="00C2711A">
            <w:pPr>
              <w:widowControl w:val="0"/>
              <w:spacing w:line="276" w:lineRule="auto"/>
              <w:jc w:val="both"/>
              <w:rPr>
                <w:rFonts w:ascii="Verdana" w:hAnsi="Verdana"/>
                <w:sz w:val="20"/>
              </w:rPr>
            </w:pPr>
            <w:r w:rsidRPr="00C2711A">
              <w:rPr>
                <w:rFonts w:ascii="Verdana" w:eastAsia="Arial" w:hAnsi="Verdana" w:cs="Arial"/>
                <w:color w:val="000000"/>
                <w:sz w:val="20"/>
              </w:rPr>
              <w:t>Contratação de empresa contratação de empresa especializada para prestação de serviços técnicos em tecnologia da informação, visando a modernização da legislação municipal de São Gabriel da Palha, contendo:</w:t>
            </w:r>
          </w:p>
          <w:p w14:paraId="2F43B265" w14:textId="77777777" w:rsidR="00CC2326" w:rsidRPr="00C2711A" w:rsidRDefault="00000000" w:rsidP="00C2711A">
            <w:pPr>
              <w:widowControl w:val="0"/>
              <w:spacing w:line="276" w:lineRule="auto"/>
              <w:jc w:val="both"/>
              <w:rPr>
                <w:rFonts w:ascii="Verdana" w:hAnsi="Verdana"/>
                <w:sz w:val="20"/>
              </w:rPr>
            </w:pPr>
            <w:r w:rsidRPr="00C2711A">
              <w:rPr>
                <w:rFonts w:ascii="Verdana" w:eastAsia="Arial" w:hAnsi="Verdana" w:cs="Arial"/>
                <w:color w:val="000000"/>
                <w:sz w:val="20"/>
              </w:rPr>
              <w:t>Serviços de sustentação da solução</w:t>
            </w:r>
          </w:p>
        </w:tc>
        <w:tc>
          <w:tcPr>
            <w:tcW w:w="795" w:type="dxa"/>
            <w:tcBorders>
              <w:left w:val="single" w:sz="4" w:space="0" w:color="000000"/>
              <w:bottom w:val="single" w:sz="4" w:space="0" w:color="000000"/>
              <w:right w:val="single" w:sz="4" w:space="0" w:color="000000"/>
            </w:tcBorders>
          </w:tcPr>
          <w:p w14:paraId="531FA88D" w14:textId="77777777" w:rsidR="00CC2326" w:rsidRPr="00C2711A" w:rsidRDefault="00000000" w:rsidP="00C2711A">
            <w:pPr>
              <w:widowControl w:val="0"/>
              <w:spacing w:line="276" w:lineRule="auto"/>
              <w:jc w:val="center"/>
              <w:rPr>
                <w:rFonts w:ascii="Verdana" w:hAnsi="Verdana"/>
                <w:sz w:val="20"/>
              </w:rPr>
            </w:pPr>
            <w:r w:rsidRPr="00C2711A">
              <w:rPr>
                <w:rFonts w:ascii="Verdana" w:hAnsi="Verdana"/>
                <w:sz w:val="20"/>
              </w:rPr>
              <w:t>Mês</w:t>
            </w:r>
          </w:p>
        </w:tc>
        <w:tc>
          <w:tcPr>
            <w:tcW w:w="960" w:type="dxa"/>
            <w:tcBorders>
              <w:left w:val="single" w:sz="4" w:space="0" w:color="000000"/>
              <w:bottom w:val="single" w:sz="4" w:space="0" w:color="000000"/>
              <w:right w:val="single" w:sz="4" w:space="0" w:color="000000"/>
            </w:tcBorders>
          </w:tcPr>
          <w:p w14:paraId="00921D97" w14:textId="77777777" w:rsidR="00CC2326" w:rsidRPr="00C2711A" w:rsidRDefault="00000000" w:rsidP="00C2711A">
            <w:pPr>
              <w:widowControl w:val="0"/>
              <w:spacing w:line="276" w:lineRule="auto"/>
              <w:jc w:val="center"/>
              <w:rPr>
                <w:rFonts w:ascii="Verdana" w:hAnsi="Verdana"/>
                <w:sz w:val="20"/>
              </w:rPr>
            </w:pPr>
            <w:r w:rsidRPr="00C2711A">
              <w:rPr>
                <w:rFonts w:ascii="Verdana" w:hAnsi="Verdana"/>
                <w:sz w:val="20"/>
              </w:rPr>
              <w:t>12</w:t>
            </w:r>
          </w:p>
        </w:tc>
        <w:tc>
          <w:tcPr>
            <w:tcW w:w="2456" w:type="dxa"/>
            <w:tcBorders>
              <w:left w:val="single" w:sz="4" w:space="0" w:color="000000"/>
              <w:bottom w:val="single" w:sz="4" w:space="0" w:color="000000"/>
              <w:right w:val="single" w:sz="4" w:space="0" w:color="000000"/>
            </w:tcBorders>
          </w:tcPr>
          <w:p w14:paraId="0085E0B5" w14:textId="77777777" w:rsidR="00CC2326" w:rsidRPr="00C2711A" w:rsidRDefault="00000000" w:rsidP="00C2711A">
            <w:pPr>
              <w:widowControl w:val="0"/>
              <w:spacing w:line="276" w:lineRule="auto"/>
              <w:jc w:val="center"/>
              <w:rPr>
                <w:rFonts w:ascii="Verdana" w:hAnsi="Verdana"/>
                <w:sz w:val="20"/>
              </w:rPr>
            </w:pPr>
            <w:r w:rsidRPr="00C2711A">
              <w:rPr>
                <w:rFonts w:ascii="Verdana" w:hAnsi="Verdana"/>
                <w:sz w:val="20"/>
              </w:rPr>
              <w:t>R$ 1.057,20</w:t>
            </w:r>
          </w:p>
        </w:tc>
        <w:tc>
          <w:tcPr>
            <w:tcW w:w="1698" w:type="dxa"/>
            <w:tcBorders>
              <w:left w:val="single" w:sz="4" w:space="0" w:color="000000"/>
              <w:bottom w:val="single" w:sz="4" w:space="0" w:color="000000"/>
              <w:right w:val="single" w:sz="4" w:space="0" w:color="000000"/>
            </w:tcBorders>
          </w:tcPr>
          <w:p w14:paraId="2B0A31BC" w14:textId="77777777" w:rsidR="00CC2326" w:rsidRPr="00C2711A" w:rsidRDefault="00000000" w:rsidP="00C2711A">
            <w:pPr>
              <w:widowControl w:val="0"/>
              <w:spacing w:line="276" w:lineRule="auto"/>
              <w:jc w:val="center"/>
              <w:rPr>
                <w:rFonts w:ascii="Verdana" w:hAnsi="Verdana"/>
                <w:sz w:val="20"/>
              </w:rPr>
            </w:pPr>
            <w:r w:rsidRPr="00C2711A">
              <w:rPr>
                <w:rFonts w:ascii="Verdana" w:hAnsi="Verdana"/>
                <w:sz w:val="20"/>
              </w:rPr>
              <w:t>R$ 12.686,40</w:t>
            </w:r>
          </w:p>
        </w:tc>
      </w:tr>
      <w:tr w:rsidR="00CC2326" w:rsidRPr="00C2711A" w14:paraId="1C63CEB6" w14:textId="77777777">
        <w:tc>
          <w:tcPr>
            <w:tcW w:w="691" w:type="dxa"/>
            <w:tcBorders>
              <w:left w:val="single" w:sz="4" w:space="0" w:color="000000"/>
              <w:bottom w:val="single" w:sz="4" w:space="0" w:color="000000"/>
              <w:right w:val="single" w:sz="4" w:space="0" w:color="000000"/>
            </w:tcBorders>
          </w:tcPr>
          <w:p w14:paraId="6CE73487" w14:textId="77777777" w:rsidR="00CC2326" w:rsidRPr="00C2711A" w:rsidRDefault="00000000" w:rsidP="00C2711A">
            <w:pPr>
              <w:widowControl w:val="0"/>
              <w:spacing w:line="276" w:lineRule="auto"/>
              <w:jc w:val="both"/>
              <w:rPr>
                <w:rFonts w:ascii="Verdana" w:hAnsi="Verdana"/>
                <w:sz w:val="20"/>
              </w:rPr>
            </w:pPr>
            <w:r w:rsidRPr="00C2711A">
              <w:rPr>
                <w:rFonts w:ascii="Verdana" w:hAnsi="Verdana"/>
                <w:sz w:val="20"/>
              </w:rPr>
              <w:t>03</w:t>
            </w:r>
          </w:p>
        </w:tc>
        <w:tc>
          <w:tcPr>
            <w:tcW w:w="2699" w:type="dxa"/>
            <w:tcBorders>
              <w:left w:val="single" w:sz="4" w:space="0" w:color="000000"/>
              <w:bottom w:val="single" w:sz="4" w:space="0" w:color="000000"/>
              <w:right w:val="single" w:sz="4" w:space="0" w:color="000000"/>
            </w:tcBorders>
          </w:tcPr>
          <w:p w14:paraId="7CD71593" w14:textId="77777777" w:rsidR="00CC2326" w:rsidRPr="00C2711A" w:rsidRDefault="00000000" w:rsidP="00C2711A">
            <w:pPr>
              <w:widowControl w:val="0"/>
              <w:spacing w:line="276" w:lineRule="auto"/>
              <w:jc w:val="both"/>
              <w:rPr>
                <w:rFonts w:ascii="Verdana" w:hAnsi="Verdana"/>
                <w:sz w:val="20"/>
              </w:rPr>
            </w:pPr>
            <w:r w:rsidRPr="00C2711A">
              <w:rPr>
                <w:rFonts w:ascii="Verdana" w:eastAsia="Arial" w:hAnsi="Verdana" w:cs="Arial"/>
                <w:color w:val="000000"/>
                <w:sz w:val="20"/>
              </w:rPr>
              <w:t>Contratação de empresa contratação de empresa especializada para prestação de serviços técnicos em tecnologia da informação, visando a modernização da legislação municipal de São Gabriel da Palha, contendo:</w:t>
            </w:r>
          </w:p>
          <w:p w14:paraId="6263B664" w14:textId="77777777" w:rsidR="00CC2326" w:rsidRPr="00C2711A" w:rsidRDefault="00000000" w:rsidP="00C2711A">
            <w:pPr>
              <w:widowControl w:val="0"/>
              <w:spacing w:line="276" w:lineRule="auto"/>
              <w:jc w:val="both"/>
              <w:rPr>
                <w:rFonts w:ascii="Verdana" w:hAnsi="Verdana"/>
                <w:sz w:val="20"/>
              </w:rPr>
            </w:pPr>
            <w:r w:rsidRPr="00C2711A">
              <w:rPr>
                <w:rFonts w:ascii="Verdana" w:eastAsia="Arial" w:hAnsi="Verdana" w:cs="Arial"/>
                <w:color w:val="000000"/>
                <w:sz w:val="20"/>
              </w:rPr>
              <w:lastRenderedPageBreak/>
              <w:t>Serviço sob demanda de compilação de atos normativos (atos/ano)</w:t>
            </w:r>
          </w:p>
        </w:tc>
        <w:tc>
          <w:tcPr>
            <w:tcW w:w="795" w:type="dxa"/>
            <w:tcBorders>
              <w:left w:val="single" w:sz="4" w:space="0" w:color="000000"/>
              <w:bottom w:val="single" w:sz="4" w:space="0" w:color="000000"/>
              <w:right w:val="single" w:sz="4" w:space="0" w:color="000000"/>
            </w:tcBorders>
          </w:tcPr>
          <w:p w14:paraId="2658FC43" w14:textId="77777777" w:rsidR="00CC2326" w:rsidRPr="00C2711A" w:rsidRDefault="00000000" w:rsidP="00C2711A">
            <w:pPr>
              <w:widowControl w:val="0"/>
              <w:spacing w:line="276" w:lineRule="auto"/>
              <w:jc w:val="center"/>
              <w:rPr>
                <w:rFonts w:ascii="Verdana" w:hAnsi="Verdana"/>
                <w:sz w:val="20"/>
              </w:rPr>
            </w:pPr>
            <w:r w:rsidRPr="00C2711A">
              <w:rPr>
                <w:rFonts w:ascii="Verdana" w:hAnsi="Verdana"/>
                <w:sz w:val="20"/>
              </w:rPr>
              <w:lastRenderedPageBreak/>
              <w:t>Serv. Atos/ano</w:t>
            </w:r>
          </w:p>
          <w:p w14:paraId="3ED25953" w14:textId="77777777" w:rsidR="00CC2326" w:rsidRPr="00C2711A" w:rsidRDefault="00CC2326" w:rsidP="00C2711A">
            <w:pPr>
              <w:widowControl w:val="0"/>
              <w:spacing w:line="276" w:lineRule="auto"/>
              <w:jc w:val="center"/>
              <w:rPr>
                <w:rFonts w:ascii="Verdana" w:hAnsi="Verdana"/>
                <w:sz w:val="20"/>
              </w:rPr>
            </w:pPr>
          </w:p>
        </w:tc>
        <w:tc>
          <w:tcPr>
            <w:tcW w:w="960" w:type="dxa"/>
            <w:tcBorders>
              <w:left w:val="single" w:sz="4" w:space="0" w:color="000000"/>
              <w:bottom w:val="single" w:sz="4" w:space="0" w:color="000000"/>
              <w:right w:val="single" w:sz="4" w:space="0" w:color="000000"/>
            </w:tcBorders>
          </w:tcPr>
          <w:p w14:paraId="26B9ADD4" w14:textId="77777777" w:rsidR="00CC2326" w:rsidRPr="00C2711A" w:rsidRDefault="00000000" w:rsidP="00C2711A">
            <w:pPr>
              <w:widowControl w:val="0"/>
              <w:spacing w:line="276" w:lineRule="auto"/>
              <w:jc w:val="center"/>
              <w:rPr>
                <w:rFonts w:ascii="Verdana" w:hAnsi="Verdana"/>
                <w:sz w:val="20"/>
              </w:rPr>
            </w:pPr>
            <w:r w:rsidRPr="00C2711A">
              <w:rPr>
                <w:rFonts w:ascii="Verdana" w:hAnsi="Verdana"/>
                <w:sz w:val="20"/>
              </w:rPr>
              <w:t>300</w:t>
            </w:r>
          </w:p>
        </w:tc>
        <w:tc>
          <w:tcPr>
            <w:tcW w:w="2456" w:type="dxa"/>
            <w:tcBorders>
              <w:left w:val="single" w:sz="4" w:space="0" w:color="000000"/>
              <w:bottom w:val="single" w:sz="4" w:space="0" w:color="000000"/>
              <w:right w:val="single" w:sz="4" w:space="0" w:color="000000"/>
            </w:tcBorders>
          </w:tcPr>
          <w:p w14:paraId="3C4E6E57" w14:textId="77777777" w:rsidR="00CC2326" w:rsidRPr="00C2711A" w:rsidRDefault="00000000" w:rsidP="00C2711A">
            <w:pPr>
              <w:widowControl w:val="0"/>
              <w:spacing w:line="276" w:lineRule="auto"/>
              <w:jc w:val="center"/>
              <w:rPr>
                <w:rFonts w:ascii="Verdana" w:hAnsi="Verdana"/>
                <w:sz w:val="20"/>
              </w:rPr>
            </w:pPr>
            <w:r w:rsidRPr="00C2711A">
              <w:rPr>
                <w:rFonts w:ascii="Verdana" w:hAnsi="Verdana"/>
                <w:sz w:val="20"/>
              </w:rPr>
              <w:t>R$ 24,16</w:t>
            </w:r>
          </w:p>
        </w:tc>
        <w:tc>
          <w:tcPr>
            <w:tcW w:w="1698" w:type="dxa"/>
            <w:tcBorders>
              <w:left w:val="single" w:sz="4" w:space="0" w:color="000000"/>
              <w:bottom w:val="single" w:sz="4" w:space="0" w:color="000000"/>
              <w:right w:val="single" w:sz="4" w:space="0" w:color="000000"/>
            </w:tcBorders>
          </w:tcPr>
          <w:p w14:paraId="27EBCEA8" w14:textId="77777777" w:rsidR="00CC2326" w:rsidRPr="00C2711A" w:rsidRDefault="00000000" w:rsidP="00C2711A">
            <w:pPr>
              <w:widowControl w:val="0"/>
              <w:spacing w:line="276" w:lineRule="auto"/>
              <w:jc w:val="center"/>
              <w:rPr>
                <w:rFonts w:ascii="Verdana" w:hAnsi="Verdana"/>
                <w:sz w:val="20"/>
              </w:rPr>
            </w:pPr>
            <w:r w:rsidRPr="00C2711A">
              <w:rPr>
                <w:rFonts w:ascii="Verdana" w:hAnsi="Verdana"/>
                <w:sz w:val="20"/>
              </w:rPr>
              <w:t>R$ 7.248,00</w:t>
            </w:r>
          </w:p>
        </w:tc>
      </w:tr>
      <w:tr w:rsidR="00CC2326" w:rsidRPr="00C2711A" w14:paraId="15B26DA2" w14:textId="77777777">
        <w:tc>
          <w:tcPr>
            <w:tcW w:w="9299" w:type="dxa"/>
            <w:gridSpan w:val="6"/>
            <w:tcBorders>
              <w:left w:val="single" w:sz="4" w:space="0" w:color="000000"/>
              <w:bottom w:val="single" w:sz="4" w:space="0" w:color="000000"/>
              <w:right w:val="single" w:sz="4" w:space="0" w:color="000000"/>
            </w:tcBorders>
          </w:tcPr>
          <w:p w14:paraId="3BFDE120" w14:textId="77777777" w:rsidR="00CC2326" w:rsidRPr="00C2711A" w:rsidRDefault="00000000" w:rsidP="00C2711A">
            <w:pPr>
              <w:widowControl w:val="0"/>
              <w:spacing w:line="276" w:lineRule="auto"/>
              <w:jc w:val="both"/>
              <w:rPr>
                <w:rFonts w:ascii="Verdana" w:hAnsi="Verdana"/>
                <w:sz w:val="20"/>
              </w:rPr>
            </w:pPr>
            <w:r w:rsidRPr="00C2711A">
              <w:rPr>
                <w:rFonts w:ascii="Verdana" w:hAnsi="Verdana"/>
                <w:sz w:val="20"/>
              </w:rPr>
              <w:t>VALOR TOTAL ESTIMADO: R$ 21.271,85 (vinte e um mil duzentos e setenta e um reais e oitenta e cinco centavos)</w:t>
            </w:r>
          </w:p>
        </w:tc>
      </w:tr>
      <w:bookmarkEnd w:id="1"/>
    </w:tbl>
    <w:p w14:paraId="79248DA1" w14:textId="77777777" w:rsidR="00CC2326" w:rsidRPr="00C2711A" w:rsidRDefault="00CC2326" w:rsidP="00C2711A">
      <w:pPr>
        <w:widowControl w:val="0"/>
        <w:spacing w:line="276" w:lineRule="auto"/>
        <w:jc w:val="both"/>
        <w:rPr>
          <w:rFonts w:ascii="Verdana" w:hAnsi="Verdana"/>
          <w:sz w:val="20"/>
        </w:rPr>
      </w:pPr>
    </w:p>
    <w:p w14:paraId="0A5A5905" w14:textId="77777777" w:rsidR="00CC2326" w:rsidRPr="00C2711A" w:rsidRDefault="00000000" w:rsidP="00C2711A">
      <w:pPr>
        <w:tabs>
          <w:tab w:val="left" w:pos="567"/>
        </w:tabs>
        <w:spacing w:line="276" w:lineRule="auto"/>
        <w:jc w:val="both"/>
        <w:rPr>
          <w:rFonts w:ascii="Verdana" w:hAnsi="Verdana"/>
          <w:sz w:val="20"/>
        </w:rPr>
      </w:pPr>
      <w:r w:rsidRPr="00C2711A">
        <w:rPr>
          <w:rFonts w:ascii="Verdana" w:hAnsi="Verdana"/>
          <w:sz w:val="20"/>
        </w:rPr>
        <w:t xml:space="preserve">1.2. O prazo de vigência da contratação será de 12 (doze) meses </w:t>
      </w:r>
      <w:r w:rsidRPr="00C2711A">
        <w:rPr>
          <w:rFonts w:ascii="Verdana" w:hAnsi="Verdana" w:cs="Courier New"/>
          <w:sz w:val="20"/>
        </w:rPr>
        <w:t>a partir da data de sua assinatura, sendo facultado, a contratante prorrogá-lo, nos termos da legislação vigente e conforme Art. 106 da Lei 14.133/2021.</w:t>
      </w:r>
    </w:p>
    <w:p w14:paraId="4715CE49" w14:textId="77777777" w:rsidR="00CC2326" w:rsidRPr="00C2711A" w:rsidRDefault="00000000" w:rsidP="00C2711A">
      <w:pPr>
        <w:pStyle w:val="PargrafodaLista"/>
        <w:tabs>
          <w:tab w:val="left" w:pos="0"/>
        </w:tabs>
        <w:suppressAutoHyphens w:val="0"/>
        <w:spacing w:line="276" w:lineRule="auto"/>
        <w:ind w:left="0"/>
        <w:jc w:val="both"/>
        <w:rPr>
          <w:rFonts w:ascii="Verdana" w:hAnsi="Verdana"/>
        </w:rPr>
      </w:pPr>
      <w:r w:rsidRPr="00C2711A">
        <w:rPr>
          <w:rFonts w:ascii="Verdana" w:hAnsi="Verdana"/>
          <w:iCs/>
          <w:color w:val="000000"/>
        </w:rPr>
        <w:t>1.3.</w:t>
      </w:r>
      <w:r w:rsidRPr="00C2711A">
        <w:rPr>
          <w:rFonts w:ascii="Verdana" w:hAnsi="Verdana" w:cstheme="minorHAnsi"/>
          <w:b/>
          <w:bCs/>
          <w:iCs/>
          <w:color w:val="0D0D0D"/>
          <w:shd w:val="clear" w:color="auto" w:fill="FFFFFF"/>
        </w:rPr>
        <w:t xml:space="preserve"> </w:t>
      </w:r>
      <w:r w:rsidRPr="00C2711A">
        <w:rPr>
          <w:rFonts w:ascii="Verdana" w:hAnsi="Verdana" w:cstheme="minorHAnsi"/>
          <w:iCs/>
          <w:color w:val="0D0D0D"/>
          <w:shd w:val="clear" w:color="auto" w:fill="FFFFFF"/>
        </w:rPr>
        <w:t xml:space="preserve">Nos serviços de Ativação da Solução, após a análise do comparativo de preços da tabela anterior, verificou-se que o menor valor atual do mercado para este serviço é de R$ </w:t>
      </w:r>
      <w:r w:rsidRPr="00C2711A">
        <w:rPr>
          <w:rFonts w:ascii="Verdana" w:hAnsi="Verdana"/>
          <w:iCs/>
          <w:color w:val="000000"/>
          <w:shd w:val="clear" w:color="auto" w:fill="FFFFFF"/>
        </w:rPr>
        <w:t>R$ 1.337,45</w:t>
      </w:r>
      <w:r w:rsidRPr="00C2711A">
        <w:rPr>
          <w:rFonts w:ascii="Verdana" w:hAnsi="Verdana" w:cstheme="minorHAnsi"/>
          <w:iCs/>
          <w:color w:val="0D0D0D"/>
          <w:shd w:val="clear" w:color="auto" w:fill="FFFFFF"/>
        </w:rPr>
        <w:t xml:space="preserve"> (um mil trezentos e trinta e sete reais e quarenta e cinco centavos). </w:t>
      </w:r>
    </w:p>
    <w:p w14:paraId="2A97AC93" w14:textId="3B5B8E48" w:rsidR="00CC2326" w:rsidRPr="00C2711A" w:rsidRDefault="00000000" w:rsidP="00C2711A">
      <w:pPr>
        <w:pStyle w:val="Standard"/>
        <w:tabs>
          <w:tab w:val="left" w:pos="582"/>
          <w:tab w:val="left" w:pos="867"/>
          <w:tab w:val="left" w:pos="1167"/>
          <w:tab w:val="left" w:pos="1422"/>
          <w:tab w:val="left" w:pos="1677"/>
          <w:tab w:val="left" w:pos="1992"/>
          <w:tab w:val="left" w:pos="2247"/>
          <w:tab w:val="left" w:leader="underscore" w:pos="7363"/>
        </w:tabs>
        <w:spacing w:line="276" w:lineRule="auto"/>
        <w:ind w:left="27"/>
        <w:jc w:val="both"/>
        <w:rPr>
          <w:rFonts w:ascii="Verdana" w:hAnsi="Verdana"/>
          <w:sz w:val="20"/>
          <w:szCs w:val="20"/>
        </w:rPr>
      </w:pPr>
      <w:r w:rsidRPr="00C2711A">
        <w:rPr>
          <w:rFonts w:ascii="Verdana" w:hAnsi="Verdana" w:cstheme="minorHAnsi"/>
          <w:color w:val="0D0D0D"/>
          <w:sz w:val="20"/>
          <w:szCs w:val="20"/>
          <w:shd w:val="clear" w:color="auto" w:fill="FFFFFF"/>
        </w:rPr>
        <w:t>1.4. A respeito dos serviços de Sustentação da Solução, após a análise do comparativo de preços da tabela anterior, verificou-se que o menor valor atual do mercado para este serviço é de R$ 1.057,20 (um mil cinquenta e sete reais e vinte centavos)</w:t>
      </w:r>
    </w:p>
    <w:p w14:paraId="17C44604" w14:textId="77777777" w:rsidR="00CC2326" w:rsidRPr="00C2711A" w:rsidRDefault="00000000" w:rsidP="00C2711A">
      <w:pPr>
        <w:pStyle w:val="Standard"/>
        <w:tabs>
          <w:tab w:val="left" w:pos="582"/>
          <w:tab w:val="left" w:pos="867"/>
          <w:tab w:val="left" w:pos="1167"/>
          <w:tab w:val="left" w:pos="1422"/>
          <w:tab w:val="left" w:pos="1677"/>
          <w:tab w:val="left" w:pos="1992"/>
          <w:tab w:val="left" w:pos="2247"/>
          <w:tab w:val="left" w:leader="underscore" w:pos="7363"/>
        </w:tabs>
        <w:spacing w:line="276" w:lineRule="auto"/>
        <w:ind w:left="27"/>
        <w:jc w:val="both"/>
        <w:rPr>
          <w:rFonts w:ascii="Verdana" w:hAnsi="Verdana"/>
          <w:sz w:val="20"/>
          <w:szCs w:val="20"/>
        </w:rPr>
      </w:pPr>
      <w:r w:rsidRPr="00C2711A">
        <w:rPr>
          <w:rFonts w:ascii="Verdana" w:hAnsi="Verdana" w:cstheme="minorHAnsi"/>
          <w:color w:val="0D0D0D"/>
          <w:sz w:val="20"/>
          <w:szCs w:val="20"/>
          <w:shd w:val="clear" w:color="auto" w:fill="FFFFFF"/>
        </w:rPr>
        <w:t>1.5. A respeito da Compilação de Atos Normativos verificou-se que o menor valor de mercado para este serviço é de R$ 24,16 (vinte e quatro reais e dezesseis centavos) por Ato compilado.</w:t>
      </w:r>
    </w:p>
    <w:p w14:paraId="5FBECD49" w14:textId="409593B2" w:rsidR="00CC2326" w:rsidRPr="00C2711A" w:rsidRDefault="00000000" w:rsidP="00C2711A">
      <w:pPr>
        <w:spacing w:line="276" w:lineRule="auto"/>
        <w:ind w:right="-425"/>
        <w:jc w:val="both"/>
        <w:rPr>
          <w:rFonts w:ascii="Verdana" w:hAnsi="Verdana"/>
          <w:sz w:val="20"/>
        </w:rPr>
      </w:pPr>
      <w:r w:rsidRPr="00C2711A">
        <w:rPr>
          <w:rFonts w:ascii="Verdana" w:hAnsi="Verdana" w:cs="Arial"/>
          <w:iCs/>
          <w:color w:val="000000"/>
          <w:sz w:val="20"/>
        </w:rPr>
        <w:t>1.6. O objeto da contratação será composto por 3 itens interdependentes</w:t>
      </w:r>
      <w:r w:rsidRPr="00C2711A">
        <w:rPr>
          <w:rFonts w:ascii="Verdana" w:hAnsi="Verdana" w:cs="Arial"/>
          <w:bCs/>
          <w:iCs/>
          <w:color w:val="000000"/>
          <w:sz w:val="20"/>
        </w:rPr>
        <w:t>, de preço total estimado orçado pela administração no</w:t>
      </w:r>
      <w:r w:rsidRPr="00C2711A">
        <w:rPr>
          <w:rFonts w:ascii="Verdana" w:hAnsi="Verdana" w:cs="Arial"/>
          <w:iCs/>
          <w:color w:val="000000"/>
          <w:sz w:val="20"/>
        </w:rPr>
        <w:t xml:space="preserve"> valor</w:t>
      </w:r>
      <w:r w:rsidRPr="00C2711A">
        <w:rPr>
          <w:rFonts w:ascii="Verdana" w:eastAsia="Arial" w:hAnsi="Verdana" w:cs="Arial"/>
          <w:iCs/>
          <w:color w:val="000000"/>
          <w:sz w:val="20"/>
        </w:rPr>
        <w:t xml:space="preserve"> R$ 21.271,85 (vinte e um mil duzentos e setenta e um reais e oitenta e cinco centavos)</w:t>
      </w:r>
      <w:r w:rsidRPr="00C2711A">
        <w:rPr>
          <w:rFonts w:ascii="Verdana" w:hAnsi="Verdana" w:cs="Arial"/>
          <w:iCs/>
          <w:color w:val="000000"/>
          <w:sz w:val="20"/>
        </w:rPr>
        <w:t>. Para fins de classificação, será considerado o menor preço global.</w:t>
      </w:r>
    </w:p>
    <w:p w14:paraId="35D64E73" w14:textId="082CFA93" w:rsidR="00CC2326" w:rsidRPr="00C2711A" w:rsidRDefault="00000000" w:rsidP="00C2711A">
      <w:pPr>
        <w:spacing w:line="276" w:lineRule="auto"/>
        <w:ind w:right="-425"/>
        <w:jc w:val="both"/>
        <w:rPr>
          <w:rFonts w:ascii="Verdana" w:hAnsi="Verdana" w:cs="Arial"/>
          <w:sz w:val="20"/>
        </w:rPr>
      </w:pPr>
      <w:r w:rsidRPr="00C2711A">
        <w:rPr>
          <w:rFonts w:ascii="Verdana" w:hAnsi="Verdana" w:cs="Arial"/>
          <w:sz w:val="20"/>
        </w:rPr>
        <w:t>1.7. Após análise detalhada das necessidades e do mercado, optou-se pela contratação direta, por dispensa de licitação, devido ao valor da aquisição. Esta modalidade é justificada pela vantagem econômica evidenciada, estando em conformidade com o limite de valor estabelecido para dispensa conforme o artigo 75, inciso II, da Lei nº 14.133/2021, Lei de Licitações e Contratos Administrativos, conforme descrito no ETP elaborado pela secretaria requisitante.</w:t>
      </w:r>
    </w:p>
    <w:p w14:paraId="798C5EF3" w14:textId="77777777" w:rsidR="00CC2326" w:rsidRPr="00C2711A" w:rsidRDefault="00000000" w:rsidP="00C2711A">
      <w:pPr>
        <w:spacing w:line="276" w:lineRule="auto"/>
        <w:ind w:right="-425"/>
        <w:jc w:val="both"/>
        <w:rPr>
          <w:rFonts w:ascii="Verdana" w:hAnsi="Verdana"/>
          <w:sz w:val="20"/>
        </w:rPr>
      </w:pPr>
      <w:r w:rsidRPr="00C2711A">
        <w:rPr>
          <w:rFonts w:ascii="Verdana" w:hAnsi="Verdana" w:cs="Arial"/>
          <w:sz w:val="20"/>
        </w:rPr>
        <w:t>1.8. A decisão de não parcelar a contratação é baseada em uma análise criteriosa das especificidades do projeto e das necessidades operacionais e estratégicas da administração municipal. Apesar de o parcelamento da solução ser regra geral, com o intuito de promover a ampla participação de licitantes e potencializar a economia de escala, no caso em questão, a divisão do objeto em lotes distintos resultaria em prejuízos significativos para a integridade, eficiência e eficácia da solução como um todo.</w:t>
      </w:r>
    </w:p>
    <w:p w14:paraId="192393EE" w14:textId="77777777" w:rsidR="00CC2326" w:rsidRPr="00C2711A" w:rsidRDefault="00000000" w:rsidP="00C2711A">
      <w:pPr>
        <w:spacing w:line="276" w:lineRule="auto"/>
        <w:ind w:right="-425"/>
        <w:jc w:val="both"/>
        <w:rPr>
          <w:rFonts w:ascii="Verdana" w:hAnsi="Verdana"/>
          <w:sz w:val="20"/>
        </w:rPr>
      </w:pPr>
      <w:r w:rsidRPr="00C2711A">
        <w:rPr>
          <w:rFonts w:ascii="Verdana" w:hAnsi="Verdana" w:cs="Arial"/>
          <w:sz w:val="20"/>
        </w:rPr>
        <w:t xml:space="preserve">1.9. Primeiramente, é importante destacar a complexidade e interdependência dos itens envolvidos no processo. O objeto da contratação inclui uma variedade de elementos, como implantação do software, treinamento técnico, sustentação e hospedagem da solução. Parcelar esses itens poderia comprometer a integração e o funcionamento adequado da solução como um todo, aumentando o risco de inconsistências e falhas operacionais.   </w:t>
      </w:r>
    </w:p>
    <w:p w14:paraId="04EECA7C" w14:textId="77777777" w:rsidR="00CC2326" w:rsidRPr="00C2711A" w:rsidRDefault="00000000" w:rsidP="00C2711A">
      <w:pPr>
        <w:spacing w:line="276" w:lineRule="auto"/>
        <w:ind w:right="-425"/>
        <w:jc w:val="both"/>
        <w:rPr>
          <w:rFonts w:ascii="Verdana" w:hAnsi="Verdana"/>
          <w:sz w:val="20"/>
        </w:rPr>
      </w:pPr>
      <w:r w:rsidRPr="00C2711A">
        <w:rPr>
          <w:rFonts w:ascii="Verdana" w:hAnsi="Verdana" w:cs="Arial"/>
          <w:sz w:val="20"/>
        </w:rPr>
        <w:t xml:space="preserve">1.10. Além disso, a decisão de não parcelar a contratação visa preservar a economia de escala. Ao adquirir todos os itens relacionados à solução de forma integrada, é possível negociar condições mais vantajosas com os fornecedores e reduzir os custos globais. Parcelar a contratação poderia resultar na perda dessa vantagem econômica, comprometendo a eficiência e a otimização dos recursos públicos.  </w:t>
      </w:r>
    </w:p>
    <w:p w14:paraId="57DAB34A" w14:textId="77777777" w:rsidR="00CC2326" w:rsidRPr="00C2711A" w:rsidRDefault="00000000" w:rsidP="00C2711A">
      <w:pPr>
        <w:spacing w:line="276" w:lineRule="auto"/>
        <w:ind w:right="-425"/>
        <w:jc w:val="both"/>
        <w:rPr>
          <w:rFonts w:ascii="Verdana" w:hAnsi="Verdana"/>
          <w:sz w:val="20"/>
        </w:rPr>
      </w:pPr>
      <w:r w:rsidRPr="00C2711A">
        <w:rPr>
          <w:rFonts w:ascii="Verdana" w:hAnsi="Verdana" w:cs="Arial"/>
          <w:sz w:val="20"/>
        </w:rPr>
        <w:t xml:space="preserve">1.11. Ao contratar todos os itens como um único conjunto, asseguramos uma abordagem mais holística, garantindo a compatibilidade e a eficácia de todos os componentes da solução. Isso contribui para minimizar possíveis problemas de incompatibilidade e garantir a entrega de um produto final de alta qualidade.    </w:t>
      </w:r>
    </w:p>
    <w:p w14:paraId="7C1CF938" w14:textId="77777777" w:rsidR="00CC2326" w:rsidRPr="00C2711A" w:rsidRDefault="00000000" w:rsidP="00C2711A">
      <w:pPr>
        <w:spacing w:line="276" w:lineRule="auto"/>
        <w:ind w:right="-425"/>
        <w:jc w:val="both"/>
        <w:rPr>
          <w:rFonts w:ascii="Verdana" w:hAnsi="Verdana"/>
          <w:sz w:val="20"/>
        </w:rPr>
      </w:pPr>
      <w:r w:rsidRPr="00C2711A">
        <w:rPr>
          <w:rFonts w:ascii="Verdana" w:hAnsi="Verdana" w:cs="Arial"/>
          <w:sz w:val="20"/>
        </w:rPr>
        <w:t xml:space="preserve">1.12. Além disso, o parcelamento da contratação poderia resultar em uma fragmentação dos processos administrativos e uma complexidade adicional na gestão do contrato. Ao optar por </w:t>
      </w:r>
      <w:r w:rsidRPr="00C2711A">
        <w:rPr>
          <w:rFonts w:ascii="Verdana" w:hAnsi="Verdana" w:cs="Arial"/>
          <w:sz w:val="20"/>
        </w:rPr>
        <w:lastRenderedPageBreak/>
        <w:t xml:space="preserve">uma abordagem integrada, evitamos esses problemas, facilitando a execução e a monitorização do projeto.   </w:t>
      </w:r>
    </w:p>
    <w:p w14:paraId="7E91C34A" w14:textId="77777777" w:rsidR="00CC2326" w:rsidRPr="00C2711A" w:rsidRDefault="00000000" w:rsidP="00C2711A">
      <w:pPr>
        <w:spacing w:line="276" w:lineRule="auto"/>
        <w:ind w:right="-425"/>
        <w:jc w:val="both"/>
        <w:rPr>
          <w:rFonts w:ascii="Verdana" w:hAnsi="Verdana"/>
          <w:sz w:val="20"/>
        </w:rPr>
      </w:pPr>
      <w:r w:rsidRPr="00C2711A">
        <w:rPr>
          <w:rFonts w:ascii="Verdana" w:hAnsi="Verdana" w:cs="Arial"/>
          <w:iCs/>
          <w:color w:val="000000"/>
          <w:sz w:val="20"/>
        </w:rPr>
        <w:t>1.13. Portanto, com base nessas considerações, justificamos a opção pelo não parcelamento da contratação, visando garantir a eficiência, qualidade e continuidade do projeto de modernização da legislação municipal da Prefeitura Municipal de São Gabriel da Palha.</w:t>
      </w:r>
    </w:p>
    <w:p w14:paraId="38FDE817" w14:textId="77777777" w:rsidR="00CC2326" w:rsidRPr="00C2711A" w:rsidRDefault="00CC2326" w:rsidP="00C2711A">
      <w:pPr>
        <w:spacing w:line="276" w:lineRule="auto"/>
        <w:ind w:right="-425"/>
        <w:jc w:val="both"/>
        <w:rPr>
          <w:rFonts w:ascii="Verdana" w:hAnsi="Verdana"/>
          <w:sz w:val="20"/>
        </w:rPr>
      </w:pPr>
    </w:p>
    <w:p w14:paraId="7FBD9E15" w14:textId="77777777" w:rsidR="00CC2326" w:rsidRPr="00C2711A" w:rsidRDefault="00000000" w:rsidP="00C2711A">
      <w:pPr>
        <w:spacing w:line="276" w:lineRule="auto"/>
        <w:jc w:val="both"/>
        <w:rPr>
          <w:rFonts w:ascii="Verdana" w:hAnsi="Verdana"/>
          <w:sz w:val="20"/>
        </w:rPr>
      </w:pPr>
      <w:r w:rsidRPr="00C2711A">
        <w:rPr>
          <w:rFonts w:ascii="Verdana" w:hAnsi="Verdana"/>
          <w:b/>
          <w:bCs/>
          <w:sz w:val="20"/>
        </w:rPr>
        <w:t xml:space="preserve">2. DESCRIÇÃO DA NECESSIDADE DA CONTRATAÇÃO </w:t>
      </w:r>
    </w:p>
    <w:p w14:paraId="286682C4" w14:textId="77777777" w:rsidR="00CC2326" w:rsidRPr="00C2711A" w:rsidRDefault="00000000" w:rsidP="00C2711A">
      <w:pPr>
        <w:pStyle w:val="PargrafodaLista"/>
        <w:widowControl w:val="0"/>
        <w:tabs>
          <w:tab w:val="left" w:pos="-2410"/>
          <w:tab w:val="left" w:pos="567"/>
        </w:tabs>
        <w:spacing w:line="276" w:lineRule="auto"/>
        <w:ind w:left="0"/>
        <w:contextualSpacing/>
        <w:jc w:val="both"/>
        <w:rPr>
          <w:rFonts w:ascii="Verdana" w:hAnsi="Verdana"/>
        </w:rPr>
      </w:pPr>
      <w:r w:rsidRPr="00C2711A">
        <w:rPr>
          <w:rFonts w:ascii="Verdana" w:hAnsi="Verdana" w:cs="Arial"/>
          <w:color w:val="000000"/>
        </w:rPr>
        <w:t xml:space="preserve">2.1. </w:t>
      </w:r>
      <w:r w:rsidRPr="00C2711A">
        <w:rPr>
          <w:rFonts w:ascii="Verdana" w:hAnsi="Verdana" w:cs="Arial"/>
        </w:rPr>
        <w:t>A Prefeitura Municipal de São Gabriel da Palha visa à necessidade urgente de contratação de uma solução web em virtude da aproximação do término do contrato vigente. Com o objetivo de manter a qualidade dos serviços prestados à população. Com essa ferramenta, será possível centralizar todos os Atos normativos municipais em um único sistema, facilitando o acesso e a consulta por parte dos cidadãos, servidores públicos e demais interessados. A atualização dos Atos Normativos será realizada de forma automática, garantindo que todos tenham acesso às informações mais recentes e vigentes.</w:t>
      </w:r>
    </w:p>
    <w:p w14:paraId="7FB36BD8" w14:textId="77777777" w:rsidR="00CC2326" w:rsidRPr="00C2711A" w:rsidRDefault="00000000" w:rsidP="00C2711A">
      <w:pPr>
        <w:spacing w:line="276" w:lineRule="auto"/>
        <w:jc w:val="both"/>
        <w:rPr>
          <w:rFonts w:ascii="Verdana" w:hAnsi="Verdana"/>
          <w:sz w:val="20"/>
        </w:rPr>
      </w:pPr>
      <w:r w:rsidRPr="00C2711A">
        <w:rPr>
          <w:rFonts w:ascii="Verdana" w:hAnsi="Verdana" w:cs="Arial"/>
          <w:sz w:val="20"/>
        </w:rPr>
        <w:t xml:space="preserve">2.2. Garantir a consulta facilitada e organizada da legislação visando promover um ambiente de maior confiança e clareza, essencial para o fortalecimento da governança municipal. Além disso, a utilização desse sistema permitirá uma gestão mais eficiente e segura dos atos normativos, garantindo que todos os atos estejam disponíveis de maneira estruturada e acessível. Isso melhorará a transparência e facilitará o acesso dos cidadãos às informações. </w:t>
      </w:r>
    </w:p>
    <w:p w14:paraId="213D4B16" w14:textId="77777777" w:rsidR="00CC2326" w:rsidRPr="00C2711A" w:rsidRDefault="00CC2326" w:rsidP="00C2711A">
      <w:pPr>
        <w:spacing w:line="276" w:lineRule="auto"/>
        <w:contextualSpacing/>
        <w:jc w:val="both"/>
        <w:rPr>
          <w:rFonts w:ascii="Verdana" w:hAnsi="Verdana"/>
          <w:color w:val="000000"/>
          <w:sz w:val="20"/>
          <w:lang w:eastAsia="en-US"/>
        </w:rPr>
      </w:pPr>
    </w:p>
    <w:p w14:paraId="47764A28" w14:textId="77777777" w:rsidR="00CC2326" w:rsidRPr="00C2711A" w:rsidRDefault="00000000" w:rsidP="00C2711A">
      <w:pPr>
        <w:tabs>
          <w:tab w:val="left" w:pos="335"/>
        </w:tabs>
        <w:spacing w:line="276" w:lineRule="auto"/>
        <w:jc w:val="both"/>
        <w:rPr>
          <w:rFonts w:ascii="Verdana" w:hAnsi="Verdana"/>
          <w:sz w:val="20"/>
        </w:rPr>
      </w:pPr>
      <w:r w:rsidRPr="00C2711A">
        <w:rPr>
          <w:rFonts w:ascii="Verdana" w:hAnsi="Verdana"/>
          <w:b/>
          <w:bCs/>
          <w:sz w:val="20"/>
        </w:rPr>
        <w:t>3. DESCRIÇÃO DA SOLUÇÃO</w:t>
      </w:r>
    </w:p>
    <w:p w14:paraId="2007BF18" w14:textId="77777777" w:rsidR="00CC2326" w:rsidRPr="00C2711A" w:rsidRDefault="00000000" w:rsidP="00C2711A">
      <w:pPr>
        <w:spacing w:line="276" w:lineRule="auto"/>
        <w:jc w:val="both"/>
        <w:rPr>
          <w:rFonts w:ascii="Verdana" w:hAnsi="Verdana"/>
          <w:sz w:val="20"/>
        </w:rPr>
      </w:pPr>
      <w:r w:rsidRPr="00C2711A">
        <w:rPr>
          <w:rFonts w:ascii="Verdana" w:hAnsi="Verdana" w:cs="Arial"/>
          <w:sz w:val="20"/>
        </w:rPr>
        <w:t>3.1 A solução a ser adotada é consiste na Contratação de empresa especializada para prestação de serviços técnicos em tecnologia da informação, visando a Modernização da Legislação Municipal de São Gabriel da Palha, através da Implantação de uma Solução Web, bem como serviços de ativação, sustentação e sob demanda, mediante a execução das atividades e demais características e especificações técnicas contidas no ETP para a Prefeitura Municipal de São Gabriel da Palha.</w:t>
      </w:r>
    </w:p>
    <w:p w14:paraId="643AB809" w14:textId="77777777" w:rsidR="00CC2326" w:rsidRPr="00C2711A" w:rsidRDefault="00000000" w:rsidP="00C2711A">
      <w:pPr>
        <w:spacing w:line="276" w:lineRule="auto"/>
        <w:jc w:val="both"/>
        <w:rPr>
          <w:rFonts w:ascii="Verdana" w:hAnsi="Verdana"/>
          <w:sz w:val="20"/>
        </w:rPr>
      </w:pPr>
      <w:r w:rsidRPr="00C2711A">
        <w:rPr>
          <w:rFonts w:ascii="Verdana" w:hAnsi="Verdana" w:cs="Arial"/>
          <w:sz w:val="20"/>
        </w:rPr>
        <w:t xml:space="preserve">3.2. </w:t>
      </w:r>
      <w:r w:rsidRPr="00C2711A">
        <w:rPr>
          <w:rFonts w:ascii="Verdana" w:hAnsi="Verdana" w:cstheme="minorHAnsi"/>
          <w:sz w:val="20"/>
        </w:rPr>
        <w:t>Para a efetiva contratação da Solução Web pela Prefeitura Municipal de São Gabriel da Palha, é essencial estabelecer um conjunto de requisitos claros e precisos que garantam a seleção de uma solução adequada e alinhada às necessidades estratégicas da Prefeitura. Os requisitos para a contratação incluem, mas não se limitam a:</w:t>
      </w:r>
    </w:p>
    <w:p w14:paraId="3BB31393" w14:textId="77777777" w:rsidR="00CC2326" w:rsidRPr="00C2711A" w:rsidRDefault="00CC2326" w:rsidP="00C2711A">
      <w:pPr>
        <w:spacing w:line="276" w:lineRule="auto"/>
        <w:jc w:val="both"/>
        <w:rPr>
          <w:rFonts w:ascii="Verdana" w:hAnsi="Verdana"/>
          <w:sz w:val="20"/>
        </w:rPr>
      </w:pPr>
    </w:p>
    <w:p w14:paraId="6002D43A"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b/>
          <w:bCs/>
          <w:sz w:val="20"/>
          <w:szCs w:val="20"/>
        </w:rPr>
        <w:tab/>
        <w:t xml:space="preserve">3.2.1. Regime de Execução </w:t>
      </w:r>
    </w:p>
    <w:p w14:paraId="6794AF80"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 xml:space="preserve">Os serviços serão contratados sob o regime de execução indireta, por empreitada por preço global, compreendendo a Ativação, Sustentação e Serviços Sob Demanda. Espera-se que a contratada forneça todos os recursos necessários para a execução completa dos serviços, incluindo mão de obra especializada, tecnologia e suporte técnico.  </w:t>
      </w:r>
    </w:p>
    <w:p w14:paraId="4E1DBA0F" w14:textId="77777777" w:rsidR="00CC2326" w:rsidRPr="00C2711A" w:rsidRDefault="00CC2326"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p>
    <w:p w14:paraId="6577B540"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b/>
          <w:bCs/>
          <w:sz w:val="20"/>
          <w:szCs w:val="20"/>
        </w:rPr>
        <w:tab/>
        <w:t xml:space="preserve">3.2.1. Local de Execução </w:t>
      </w:r>
    </w:p>
    <w:p w14:paraId="3C71565B"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 xml:space="preserve">Os serviços relacionados à solução Web serão executados de forma remota, considerando a natureza digital da solução. No entanto, a Contratada deverá estar disponível para reuniões virtuais conforme necessário para alinhamento, apresentações de progresso e discussões estratégicas com a Prefeitura Municipal de São Gabriel da Palha. </w:t>
      </w:r>
    </w:p>
    <w:p w14:paraId="630AAF6F" w14:textId="77777777" w:rsidR="00CC2326" w:rsidRPr="00C2711A" w:rsidRDefault="00CC2326"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p>
    <w:p w14:paraId="2BF90F04"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b/>
          <w:bCs/>
          <w:sz w:val="20"/>
          <w:szCs w:val="20"/>
        </w:rPr>
        <w:tab/>
        <w:t xml:space="preserve">3.2.3. Prazo de Execução </w:t>
      </w:r>
    </w:p>
    <w:p w14:paraId="0CC1D031"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O prazo de execução dos serviços será de 12 (doze) meses a partir da data de assinatura do contrato, com possibilidade de renovação conforme as disposições contratuais e de acordo com a legislação aplicável e conforme Art. 106 da Lei 14.133/2021.</w:t>
      </w:r>
    </w:p>
    <w:p w14:paraId="025CA313" w14:textId="77777777" w:rsidR="00CC2326" w:rsidRPr="00C2711A" w:rsidRDefault="00CC2326"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p>
    <w:p w14:paraId="36E8B704"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b/>
          <w:bCs/>
          <w:sz w:val="20"/>
          <w:szCs w:val="20"/>
        </w:rPr>
        <w:lastRenderedPageBreak/>
        <w:tab/>
        <w:t xml:space="preserve">3.2.4. Condições e Prazos de Pagamento </w:t>
      </w:r>
    </w:p>
    <w:p w14:paraId="18C1E741"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 xml:space="preserve">O pagamento pelos serviços contratados será realizado mensalmente, após a entrega e aceitação dos serviços prestados no mês anterior. A contratada deverá emitir a nota fiscal/fatura correspondente aos serviços prestados, e o pagamento será efetuado no prazo de até 10 (dez) dias após a apresentação da documentação fiscal regular e comprovação da execução satisfatória dos serviços.  </w:t>
      </w:r>
    </w:p>
    <w:p w14:paraId="61D16813" w14:textId="77777777" w:rsidR="00CC2326" w:rsidRPr="00C2711A" w:rsidRDefault="00CC2326"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p>
    <w:p w14:paraId="39929B56"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b/>
          <w:bCs/>
          <w:sz w:val="20"/>
          <w:szCs w:val="20"/>
        </w:rPr>
        <w:tab/>
        <w:t xml:space="preserve">3.2.5. Qualificação Técnica da Contratada </w:t>
      </w:r>
    </w:p>
    <w:p w14:paraId="485E0470"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 xml:space="preserve">A empresa contratada deverá demonstrar sua qualificação técnica para a prestação dos serviços, apresentando: </w:t>
      </w:r>
    </w:p>
    <w:p w14:paraId="59DD207E" w14:textId="77777777" w:rsidR="00CC2326" w:rsidRPr="00C2711A" w:rsidRDefault="00000000" w:rsidP="00C2711A">
      <w:pPr>
        <w:pStyle w:val="Standard"/>
        <w:numPr>
          <w:ilvl w:val="0"/>
          <w:numId w:val="1"/>
        </w:numPr>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 xml:space="preserve">Comprovante de capacidade técnica para implantação da solução Web por meio de atestados ou declarações de capacidade técnica, fornecidas por pessoas jurídicas de direito público ou privado. </w:t>
      </w:r>
    </w:p>
    <w:p w14:paraId="13345984" w14:textId="77777777" w:rsidR="00CC2326" w:rsidRPr="00C2711A" w:rsidRDefault="00000000" w:rsidP="00C2711A">
      <w:pPr>
        <w:pStyle w:val="Standard"/>
        <w:numPr>
          <w:ilvl w:val="0"/>
          <w:numId w:val="1"/>
        </w:numPr>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 xml:space="preserve">Equipe técnica qualificada, com profissionais devidamente habilitados e com experiência nas áreas de tecnologia da informação, capazes de implantar a solução Web. </w:t>
      </w:r>
    </w:p>
    <w:p w14:paraId="5A5AEB54" w14:textId="77777777" w:rsidR="00CC2326" w:rsidRPr="00C2711A" w:rsidRDefault="00CC2326"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p>
    <w:p w14:paraId="6D02CF34"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b/>
          <w:bCs/>
          <w:sz w:val="20"/>
          <w:szCs w:val="20"/>
        </w:rPr>
        <w:tab/>
        <w:t xml:space="preserve">3.2.6. Suporte e Manutenção </w:t>
      </w:r>
    </w:p>
    <w:p w14:paraId="1FD3E7FE"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 xml:space="preserve">A Contratada deve fornecer suporte técnico contínuo e manutenção preventiva e corretiva da solução, garantindo sua operacionalidade, atualizações regulares e melhorias contínuas, mantendo-a atualizada com as mais recentes tecnologias e práticas do setor. </w:t>
      </w:r>
    </w:p>
    <w:p w14:paraId="1F77B68B" w14:textId="77777777" w:rsidR="00CC2326" w:rsidRPr="00C2711A" w:rsidRDefault="00CC2326"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p>
    <w:p w14:paraId="4EA2BFF9"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b/>
          <w:bCs/>
          <w:sz w:val="20"/>
          <w:szCs w:val="20"/>
        </w:rPr>
        <w:tab/>
        <w:t xml:space="preserve">3.2.8. Capacitação </w:t>
      </w:r>
    </w:p>
    <w:p w14:paraId="54AB8640"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 xml:space="preserve">A Contratada deve prover o treinamento necessário à equipe da Prefeitura Municipal de São Gabriel da Palha para a operação eficiente da solução. Esse treinamento deve garantir que os usuários estejam plenamente capacitados para utilizar todas as funcionalidades do sistema. </w:t>
      </w:r>
    </w:p>
    <w:p w14:paraId="534A3A70" w14:textId="77777777" w:rsidR="00CC2326" w:rsidRPr="00C2711A" w:rsidRDefault="00CC2326"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p>
    <w:p w14:paraId="61B0B7D2"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b/>
          <w:bCs/>
          <w:sz w:val="20"/>
          <w:szCs w:val="20"/>
        </w:rPr>
        <w:tab/>
        <w:t xml:space="preserve">3.2.9. Acessibilidade </w:t>
      </w:r>
    </w:p>
    <w:p w14:paraId="5388EB06"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 xml:space="preserve">A solução deve atender às normas de acessibilidade, garantindo que todos os usuários, independentemente de limitações físicas, sensoriais ou cognitivas, possam acessar todos os atos normativos disponíveis de maneira rápida e eficiente.  </w:t>
      </w:r>
    </w:p>
    <w:p w14:paraId="46AD290F" w14:textId="77777777" w:rsidR="00CC2326" w:rsidRPr="00C2711A" w:rsidRDefault="00CC2326"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p>
    <w:p w14:paraId="7C0D0328"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b/>
          <w:bCs/>
          <w:sz w:val="20"/>
          <w:szCs w:val="20"/>
        </w:rPr>
        <w:tab/>
        <w:t xml:space="preserve">3.2.10. Escalabilidade </w:t>
      </w:r>
    </w:p>
    <w:p w14:paraId="1A3F0627"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 xml:space="preserve">A solução deve ser escalável, permitindo atualizações e expansões futuras sem interrupções significativas ou reconstruções completas do sistema.  </w:t>
      </w:r>
    </w:p>
    <w:p w14:paraId="7EDBB9F1" w14:textId="77777777" w:rsidR="00CC2326" w:rsidRPr="00C2711A" w:rsidRDefault="00CC2326"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p>
    <w:p w14:paraId="4E794018"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3.3.11. A contratação bem-sucedida da solução Web exigirá que os licitantes demonstrem plenamente sua capacidade de atender a estes requisitos, garantindo à Prefeitura Municipal de São Gabriel da Palha uma transformação digital eficaz, segura e sustentável.</w:t>
      </w:r>
    </w:p>
    <w:p w14:paraId="1C9CC824" w14:textId="77777777" w:rsidR="00CC2326" w:rsidRPr="00C2711A" w:rsidRDefault="00CC2326" w:rsidP="00C2711A">
      <w:pPr>
        <w:spacing w:line="276" w:lineRule="auto"/>
        <w:jc w:val="both"/>
        <w:rPr>
          <w:rFonts w:ascii="Verdana" w:hAnsi="Verdana"/>
          <w:b/>
          <w:bCs/>
          <w:sz w:val="20"/>
        </w:rPr>
      </w:pPr>
    </w:p>
    <w:p w14:paraId="45B6C460" w14:textId="77777777" w:rsidR="00CC2326" w:rsidRPr="00C2711A" w:rsidRDefault="00000000" w:rsidP="00C2711A">
      <w:pPr>
        <w:spacing w:line="276" w:lineRule="auto"/>
        <w:jc w:val="both"/>
        <w:rPr>
          <w:rFonts w:ascii="Verdana" w:hAnsi="Verdana"/>
          <w:sz w:val="20"/>
        </w:rPr>
      </w:pPr>
      <w:r w:rsidRPr="00C2711A">
        <w:rPr>
          <w:rFonts w:ascii="Verdana" w:hAnsi="Verdana"/>
          <w:b/>
          <w:bCs/>
          <w:sz w:val="20"/>
        </w:rPr>
        <w:t xml:space="preserve">3.3. </w:t>
      </w:r>
      <w:r w:rsidRPr="00C2711A">
        <w:rPr>
          <w:rFonts w:ascii="Verdana" w:hAnsi="Verdana" w:cs="Arial"/>
          <w:b/>
          <w:sz w:val="20"/>
        </w:rPr>
        <w:t>ESTIMATIVA DAS QUANTIDADES</w:t>
      </w:r>
    </w:p>
    <w:p w14:paraId="0F9872AA" w14:textId="77777777" w:rsidR="00CC2326" w:rsidRPr="00C2711A" w:rsidRDefault="00000000" w:rsidP="00C2711A">
      <w:pPr>
        <w:suppressAutoHyphens w:val="0"/>
        <w:spacing w:line="276" w:lineRule="auto"/>
        <w:jc w:val="both"/>
        <w:rPr>
          <w:rFonts w:ascii="Verdana" w:hAnsi="Verdana"/>
          <w:sz w:val="20"/>
        </w:rPr>
      </w:pPr>
      <w:r w:rsidRPr="00C2711A">
        <w:rPr>
          <w:rFonts w:ascii="Verdana" w:hAnsi="Verdana" w:cs="Arial"/>
          <w:sz w:val="20"/>
        </w:rPr>
        <w:t>3.3.1. A relação dos itens necessários para contemplar a solução, bem como a estimativa da quantidade a ser contratada foi</w:t>
      </w:r>
      <w:r w:rsidRPr="00C2711A">
        <w:rPr>
          <w:rFonts w:ascii="Verdana" w:hAnsi="Verdana" w:cs="Arial"/>
          <w:color w:val="000000"/>
          <w:sz w:val="20"/>
          <w:lang w:eastAsia="zh-CN"/>
        </w:rPr>
        <w:t xml:space="preserve"> calculada com base em uma análise detalhada das necessidades atuais e futuras da Prefeitura municipal, bem como levando em consideração as experiências anteriores com aquisições similares. Esta seção apresenta a memória de cálculo e os métodos utilizados para estimar as quantidades necessárias, garantindo a otimização dos gastos públicos e a eficácia da contratação.</w:t>
      </w:r>
    </w:p>
    <w:p w14:paraId="6673AACA" w14:textId="2828EA96" w:rsidR="00CC2326" w:rsidRDefault="00CC2326" w:rsidP="00C2711A">
      <w:pPr>
        <w:suppressAutoHyphens w:val="0"/>
        <w:spacing w:line="276" w:lineRule="auto"/>
        <w:jc w:val="both"/>
        <w:rPr>
          <w:rFonts w:ascii="Verdana" w:hAnsi="Verdana" w:cs="Arial"/>
          <w:color w:val="000000"/>
          <w:sz w:val="20"/>
          <w:lang w:eastAsia="zh-CN"/>
        </w:rPr>
      </w:pPr>
    </w:p>
    <w:p w14:paraId="44BC4672" w14:textId="77777777" w:rsidR="00C2711A" w:rsidRPr="00C2711A" w:rsidRDefault="00C2711A" w:rsidP="00C2711A">
      <w:pPr>
        <w:suppressAutoHyphens w:val="0"/>
        <w:spacing w:line="276" w:lineRule="auto"/>
        <w:jc w:val="both"/>
        <w:rPr>
          <w:rFonts w:ascii="Verdana" w:hAnsi="Verdana" w:cs="Arial"/>
          <w:color w:val="000000"/>
          <w:sz w:val="20"/>
          <w:lang w:eastAsia="zh-CN"/>
        </w:rPr>
      </w:pPr>
    </w:p>
    <w:tbl>
      <w:tblPr>
        <w:tblW w:w="9350" w:type="dxa"/>
        <w:jc w:val="center"/>
        <w:tblLayout w:type="fixed"/>
        <w:tblCellMar>
          <w:left w:w="7" w:type="dxa"/>
          <w:right w:w="7" w:type="dxa"/>
        </w:tblCellMar>
        <w:tblLook w:val="04A0" w:firstRow="1" w:lastRow="0" w:firstColumn="1" w:lastColumn="0" w:noHBand="0" w:noVBand="1"/>
      </w:tblPr>
      <w:tblGrid>
        <w:gridCol w:w="688"/>
        <w:gridCol w:w="6513"/>
        <w:gridCol w:w="1240"/>
        <w:gridCol w:w="909"/>
      </w:tblGrid>
      <w:tr w:rsidR="00CC2326" w:rsidRPr="00C2711A" w14:paraId="4D061210" w14:textId="77777777">
        <w:trPr>
          <w:trHeight w:val="615"/>
          <w:jc w:val="center"/>
        </w:trPr>
        <w:tc>
          <w:tcPr>
            <w:tcW w:w="688" w:type="dxa"/>
            <w:tcBorders>
              <w:top w:val="single" w:sz="6" w:space="0" w:color="000000"/>
              <w:left w:val="single" w:sz="6" w:space="0" w:color="000000"/>
              <w:bottom w:val="single" w:sz="6" w:space="0" w:color="000000"/>
              <w:right w:val="single" w:sz="6" w:space="0" w:color="000000"/>
            </w:tcBorders>
            <w:shd w:val="clear" w:color="auto" w:fill="BEBEBE"/>
            <w:vAlign w:val="center"/>
          </w:tcPr>
          <w:p w14:paraId="7E6BE8B6" w14:textId="77777777" w:rsidR="00CC2326" w:rsidRPr="00C2711A" w:rsidRDefault="00000000" w:rsidP="00C2711A">
            <w:pPr>
              <w:widowControl w:val="0"/>
              <w:suppressAutoHyphens w:val="0"/>
              <w:spacing w:line="276" w:lineRule="auto"/>
              <w:ind w:left="60"/>
              <w:rPr>
                <w:rFonts w:ascii="Verdana" w:hAnsi="Verdana"/>
                <w:sz w:val="20"/>
              </w:rPr>
            </w:pPr>
            <w:r w:rsidRPr="00C2711A">
              <w:rPr>
                <w:rFonts w:ascii="Verdana" w:hAnsi="Verdana" w:cs="Courier New"/>
                <w:b/>
                <w:bCs/>
                <w:sz w:val="20"/>
              </w:rPr>
              <w:lastRenderedPageBreak/>
              <w:t>ITEM</w:t>
            </w:r>
          </w:p>
        </w:tc>
        <w:tc>
          <w:tcPr>
            <w:tcW w:w="6512" w:type="dxa"/>
            <w:tcBorders>
              <w:top w:val="single" w:sz="6" w:space="0" w:color="000000"/>
              <w:left w:val="single" w:sz="6" w:space="0" w:color="000000"/>
              <w:bottom w:val="single" w:sz="6" w:space="0" w:color="000000"/>
              <w:right w:val="single" w:sz="6" w:space="0" w:color="000000"/>
            </w:tcBorders>
            <w:shd w:val="clear" w:color="auto" w:fill="BEBEBE"/>
            <w:vAlign w:val="center"/>
          </w:tcPr>
          <w:p w14:paraId="0CCB8C73" w14:textId="77777777" w:rsidR="00CC2326" w:rsidRPr="00C2711A" w:rsidRDefault="00000000" w:rsidP="00C2711A">
            <w:pPr>
              <w:widowControl w:val="0"/>
              <w:suppressAutoHyphens w:val="0"/>
              <w:spacing w:line="276" w:lineRule="auto"/>
              <w:ind w:left="150" w:right="135"/>
              <w:jc w:val="center"/>
              <w:rPr>
                <w:rFonts w:ascii="Verdana" w:hAnsi="Verdana"/>
                <w:sz w:val="20"/>
              </w:rPr>
            </w:pPr>
            <w:r w:rsidRPr="00C2711A">
              <w:rPr>
                <w:rFonts w:ascii="Verdana" w:hAnsi="Verdana" w:cs="Courier New"/>
                <w:b/>
                <w:bCs/>
                <w:sz w:val="20"/>
              </w:rPr>
              <w:t>SERVIÇO</w:t>
            </w:r>
          </w:p>
        </w:tc>
        <w:tc>
          <w:tcPr>
            <w:tcW w:w="1240" w:type="dxa"/>
            <w:tcBorders>
              <w:top w:val="single" w:sz="6" w:space="0" w:color="000000"/>
              <w:left w:val="single" w:sz="6" w:space="0" w:color="000000"/>
              <w:bottom w:val="single" w:sz="6" w:space="0" w:color="000000"/>
              <w:right w:val="single" w:sz="6" w:space="0" w:color="000000"/>
            </w:tcBorders>
            <w:shd w:val="clear" w:color="auto" w:fill="BEBEBE"/>
            <w:vAlign w:val="center"/>
          </w:tcPr>
          <w:p w14:paraId="77D7D4D7" w14:textId="77777777" w:rsidR="00CC2326" w:rsidRPr="00C2711A" w:rsidRDefault="00000000" w:rsidP="00C2711A">
            <w:pPr>
              <w:widowControl w:val="0"/>
              <w:suppressAutoHyphens w:val="0"/>
              <w:spacing w:line="276" w:lineRule="auto"/>
              <w:ind w:left="150" w:right="135"/>
              <w:jc w:val="center"/>
              <w:rPr>
                <w:rFonts w:ascii="Verdana" w:hAnsi="Verdana"/>
                <w:sz w:val="20"/>
              </w:rPr>
            </w:pPr>
            <w:r w:rsidRPr="00C2711A">
              <w:rPr>
                <w:rFonts w:ascii="Verdana" w:hAnsi="Verdana" w:cs="Courier New"/>
                <w:b/>
                <w:bCs/>
                <w:sz w:val="20"/>
              </w:rPr>
              <w:t>UNIDADE</w:t>
            </w:r>
          </w:p>
        </w:tc>
        <w:tc>
          <w:tcPr>
            <w:tcW w:w="909" w:type="dxa"/>
            <w:tcBorders>
              <w:top w:val="single" w:sz="6" w:space="0" w:color="000000"/>
              <w:left w:val="single" w:sz="6" w:space="0" w:color="000000"/>
              <w:bottom w:val="single" w:sz="6" w:space="0" w:color="000000"/>
              <w:right w:val="single" w:sz="6" w:space="0" w:color="000000"/>
            </w:tcBorders>
            <w:shd w:val="clear" w:color="auto" w:fill="BEBEBE"/>
            <w:vAlign w:val="center"/>
          </w:tcPr>
          <w:p w14:paraId="2E0D3DBC" w14:textId="77777777" w:rsidR="00CC2326" w:rsidRPr="00C2711A" w:rsidRDefault="00000000" w:rsidP="00C2711A">
            <w:pPr>
              <w:widowControl w:val="0"/>
              <w:suppressAutoHyphens w:val="0"/>
              <w:spacing w:line="276" w:lineRule="auto"/>
              <w:ind w:left="150" w:right="135"/>
              <w:jc w:val="center"/>
              <w:rPr>
                <w:rFonts w:ascii="Verdana" w:hAnsi="Verdana"/>
                <w:sz w:val="20"/>
              </w:rPr>
            </w:pPr>
            <w:r w:rsidRPr="00C2711A">
              <w:rPr>
                <w:rFonts w:ascii="Verdana" w:hAnsi="Verdana" w:cs="Courier New"/>
                <w:b/>
                <w:bCs/>
                <w:sz w:val="20"/>
              </w:rPr>
              <w:t>QTDE</w:t>
            </w:r>
          </w:p>
        </w:tc>
      </w:tr>
      <w:tr w:rsidR="00CC2326" w:rsidRPr="00C2711A" w14:paraId="2A4EF0B0" w14:textId="77777777">
        <w:trPr>
          <w:trHeight w:val="390"/>
          <w:jc w:val="center"/>
        </w:trPr>
        <w:tc>
          <w:tcPr>
            <w:tcW w:w="688"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7CEFD590" w14:textId="77777777" w:rsidR="00CC2326" w:rsidRPr="00C2711A" w:rsidRDefault="00000000" w:rsidP="00C2711A">
            <w:pPr>
              <w:widowControl w:val="0"/>
              <w:suppressAutoHyphens w:val="0"/>
              <w:spacing w:line="276" w:lineRule="auto"/>
              <w:ind w:left="60"/>
              <w:jc w:val="center"/>
              <w:rPr>
                <w:rFonts w:ascii="Verdana" w:hAnsi="Verdana"/>
                <w:sz w:val="20"/>
              </w:rPr>
            </w:pPr>
            <w:r w:rsidRPr="00C2711A">
              <w:rPr>
                <w:rFonts w:ascii="Verdana" w:hAnsi="Verdana" w:cs="Courier New"/>
                <w:sz w:val="20"/>
              </w:rPr>
              <w:t>1</w:t>
            </w:r>
          </w:p>
        </w:tc>
        <w:tc>
          <w:tcPr>
            <w:tcW w:w="8661" w:type="dxa"/>
            <w:gridSpan w:val="3"/>
            <w:tcBorders>
              <w:top w:val="single" w:sz="6" w:space="0" w:color="000000"/>
              <w:left w:val="single" w:sz="6" w:space="0" w:color="000000"/>
              <w:bottom w:val="single" w:sz="6" w:space="0" w:color="000000"/>
              <w:right w:val="single" w:sz="6" w:space="0" w:color="000000"/>
            </w:tcBorders>
            <w:shd w:val="clear" w:color="auto" w:fill="F2F2F2"/>
            <w:vAlign w:val="center"/>
          </w:tcPr>
          <w:p w14:paraId="17E0E8C8" w14:textId="77777777" w:rsidR="00CC2326" w:rsidRPr="00C2711A" w:rsidRDefault="00000000" w:rsidP="00C2711A">
            <w:pPr>
              <w:widowControl w:val="0"/>
              <w:suppressAutoHyphens w:val="0"/>
              <w:spacing w:line="276" w:lineRule="auto"/>
              <w:ind w:left="150" w:right="135"/>
              <w:rPr>
                <w:rFonts w:ascii="Verdana" w:hAnsi="Verdana"/>
                <w:sz w:val="20"/>
              </w:rPr>
            </w:pPr>
            <w:r w:rsidRPr="00C2711A">
              <w:rPr>
                <w:rFonts w:ascii="Verdana" w:hAnsi="Verdana" w:cs="Courier New"/>
                <w:b/>
                <w:bCs/>
                <w:sz w:val="20"/>
              </w:rPr>
              <w:t>SERVIÇOS DE ATIVAÇÃO DA SOLUÇÃO</w:t>
            </w:r>
          </w:p>
        </w:tc>
      </w:tr>
      <w:tr w:rsidR="00CC2326" w:rsidRPr="00C2711A" w14:paraId="1278EACA" w14:textId="77777777">
        <w:trPr>
          <w:trHeight w:val="420"/>
          <w:jc w:val="center"/>
        </w:trPr>
        <w:tc>
          <w:tcPr>
            <w:tcW w:w="68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17453F9" w14:textId="77777777" w:rsidR="00CC2326" w:rsidRPr="00C2711A" w:rsidRDefault="00000000" w:rsidP="00C2711A">
            <w:pPr>
              <w:widowControl w:val="0"/>
              <w:suppressAutoHyphens w:val="0"/>
              <w:spacing w:line="276" w:lineRule="auto"/>
              <w:ind w:left="60"/>
              <w:jc w:val="center"/>
              <w:rPr>
                <w:rFonts w:ascii="Verdana" w:hAnsi="Verdana"/>
                <w:sz w:val="20"/>
              </w:rPr>
            </w:pPr>
            <w:r w:rsidRPr="00C2711A">
              <w:rPr>
                <w:rFonts w:ascii="Verdana" w:hAnsi="Verdana" w:cs="Courier New"/>
                <w:sz w:val="20"/>
              </w:rPr>
              <w:t>1.1</w:t>
            </w:r>
          </w:p>
        </w:tc>
        <w:tc>
          <w:tcPr>
            <w:tcW w:w="651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6C64E99" w14:textId="77777777" w:rsidR="00CC2326" w:rsidRPr="00C2711A" w:rsidRDefault="00000000" w:rsidP="00C2711A">
            <w:pPr>
              <w:widowControl w:val="0"/>
              <w:suppressAutoHyphens w:val="0"/>
              <w:spacing w:line="276" w:lineRule="auto"/>
              <w:ind w:left="150" w:right="150"/>
              <w:jc w:val="both"/>
              <w:rPr>
                <w:rFonts w:ascii="Verdana" w:hAnsi="Verdana"/>
                <w:sz w:val="20"/>
              </w:rPr>
            </w:pPr>
            <w:r w:rsidRPr="00C2711A">
              <w:rPr>
                <w:rFonts w:ascii="Verdana" w:hAnsi="Verdana" w:cs="Courier New"/>
                <w:b/>
                <w:bCs/>
                <w:sz w:val="20"/>
              </w:rPr>
              <w:t xml:space="preserve">Implantação do Software: </w:t>
            </w:r>
            <w:r w:rsidRPr="00C2711A">
              <w:rPr>
                <w:rFonts w:ascii="Verdana" w:hAnsi="Verdana" w:cs="Courier New"/>
                <w:sz w:val="20"/>
              </w:rPr>
              <w:t>Implantação do Software para publicação da Legislação Municipal.</w:t>
            </w:r>
          </w:p>
        </w:tc>
        <w:tc>
          <w:tcPr>
            <w:tcW w:w="124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0C226F1" w14:textId="77777777" w:rsidR="00CC2326" w:rsidRPr="00C2711A" w:rsidRDefault="00000000" w:rsidP="00C2711A">
            <w:pPr>
              <w:widowControl w:val="0"/>
              <w:suppressAutoHyphens w:val="0"/>
              <w:spacing w:line="276" w:lineRule="auto"/>
              <w:jc w:val="center"/>
              <w:rPr>
                <w:rFonts w:ascii="Verdana" w:hAnsi="Verdana"/>
                <w:sz w:val="20"/>
              </w:rPr>
            </w:pPr>
            <w:r w:rsidRPr="00C2711A">
              <w:rPr>
                <w:rFonts w:ascii="Verdana" w:hAnsi="Verdana" w:cs="Courier New"/>
                <w:sz w:val="20"/>
              </w:rPr>
              <w:t>Serviço</w:t>
            </w:r>
          </w:p>
        </w:tc>
        <w:tc>
          <w:tcPr>
            <w:tcW w:w="90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35C997C" w14:textId="77777777" w:rsidR="00CC2326" w:rsidRPr="00C2711A" w:rsidRDefault="00000000" w:rsidP="00C2711A">
            <w:pPr>
              <w:widowControl w:val="0"/>
              <w:suppressAutoHyphens w:val="0"/>
              <w:spacing w:line="276" w:lineRule="auto"/>
              <w:jc w:val="center"/>
              <w:rPr>
                <w:rFonts w:ascii="Verdana" w:hAnsi="Verdana"/>
                <w:sz w:val="20"/>
              </w:rPr>
            </w:pPr>
            <w:r w:rsidRPr="00C2711A">
              <w:rPr>
                <w:rFonts w:ascii="Verdana" w:hAnsi="Verdana" w:cs="Courier New"/>
                <w:sz w:val="20"/>
              </w:rPr>
              <w:t>01</w:t>
            </w:r>
          </w:p>
        </w:tc>
      </w:tr>
      <w:tr w:rsidR="00CC2326" w:rsidRPr="00C2711A" w14:paraId="5FB7B47F" w14:textId="77777777">
        <w:trPr>
          <w:trHeight w:val="456"/>
          <w:jc w:val="center"/>
        </w:trPr>
        <w:tc>
          <w:tcPr>
            <w:tcW w:w="68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3D3F876" w14:textId="77777777" w:rsidR="00CC2326" w:rsidRPr="00C2711A" w:rsidRDefault="00000000" w:rsidP="00C2711A">
            <w:pPr>
              <w:widowControl w:val="0"/>
              <w:suppressAutoHyphens w:val="0"/>
              <w:spacing w:line="276" w:lineRule="auto"/>
              <w:ind w:left="60"/>
              <w:jc w:val="center"/>
              <w:rPr>
                <w:rFonts w:ascii="Verdana" w:hAnsi="Verdana"/>
                <w:sz w:val="20"/>
              </w:rPr>
            </w:pPr>
            <w:r w:rsidRPr="00C2711A">
              <w:rPr>
                <w:rFonts w:ascii="Verdana" w:hAnsi="Verdana" w:cs="Courier New"/>
                <w:sz w:val="20"/>
              </w:rPr>
              <w:t>1.2</w:t>
            </w:r>
          </w:p>
        </w:tc>
        <w:tc>
          <w:tcPr>
            <w:tcW w:w="651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5EF9FBC" w14:textId="77777777" w:rsidR="00CC2326" w:rsidRPr="00C2711A" w:rsidRDefault="00000000" w:rsidP="00C2711A">
            <w:pPr>
              <w:widowControl w:val="0"/>
              <w:suppressAutoHyphens w:val="0"/>
              <w:spacing w:line="276" w:lineRule="auto"/>
              <w:ind w:left="150" w:right="150"/>
              <w:jc w:val="both"/>
              <w:rPr>
                <w:rFonts w:ascii="Verdana" w:hAnsi="Verdana"/>
                <w:sz w:val="20"/>
              </w:rPr>
            </w:pPr>
            <w:r w:rsidRPr="00C2711A">
              <w:rPr>
                <w:rFonts w:ascii="Verdana" w:hAnsi="Verdana" w:cs="Courier New"/>
                <w:b/>
                <w:bCs/>
                <w:sz w:val="20"/>
              </w:rPr>
              <w:t xml:space="preserve">Treinamento na Operação do Software: </w:t>
            </w:r>
            <w:r w:rsidRPr="00C2711A">
              <w:rPr>
                <w:rFonts w:ascii="Verdana" w:hAnsi="Verdana" w:cs="Courier New"/>
                <w:sz w:val="20"/>
              </w:rPr>
              <w:t>Treinamento técnico na Operação do Software para publicação da Legislação Municipal.</w:t>
            </w:r>
          </w:p>
        </w:tc>
        <w:tc>
          <w:tcPr>
            <w:tcW w:w="124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4CFB31B" w14:textId="77777777" w:rsidR="00CC2326" w:rsidRPr="00C2711A" w:rsidRDefault="00000000" w:rsidP="00C2711A">
            <w:pPr>
              <w:widowControl w:val="0"/>
              <w:suppressAutoHyphens w:val="0"/>
              <w:spacing w:line="276" w:lineRule="auto"/>
              <w:ind w:left="150" w:right="135"/>
              <w:jc w:val="center"/>
              <w:rPr>
                <w:rFonts w:ascii="Verdana" w:hAnsi="Verdana"/>
                <w:sz w:val="20"/>
              </w:rPr>
            </w:pPr>
            <w:r w:rsidRPr="00C2711A">
              <w:rPr>
                <w:rFonts w:ascii="Verdana" w:hAnsi="Verdana" w:cs="Courier New"/>
                <w:sz w:val="20"/>
              </w:rPr>
              <w:t>Turma</w:t>
            </w:r>
          </w:p>
        </w:tc>
        <w:tc>
          <w:tcPr>
            <w:tcW w:w="90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F16FB68" w14:textId="77777777" w:rsidR="00CC2326" w:rsidRPr="00C2711A" w:rsidRDefault="00000000" w:rsidP="00C2711A">
            <w:pPr>
              <w:widowControl w:val="0"/>
              <w:suppressAutoHyphens w:val="0"/>
              <w:spacing w:line="276" w:lineRule="auto"/>
              <w:ind w:left="150" w:right="135"/>
              <w:jc w:val="center"/>
              <w:rPr>
                <w:rFonts w:ascii="Verdana" w:hAnsi="Verdana"/>
                <w:sz w:val="20"/>
              </w:rPr>
            </w:pPr>
            <w:r w:rsidRPr="00C2711A">
              <w:rPr>
                <w:rFonts w:ascii="Verdana" w:hAnsi="Verdana" w:cs="Courier New"/>
                <w:sz w:val="20"/>
              </w:rPr>
              <w:t>01</w:t>
            </w:r>
          </w:p>
        </w:tc>
      </w:tr>
      <w:tr w:rsidR="00CC2326" w:rsidRPr="00C2711A" w14:paraId="0B0E71CF" w14:textId="77777777">
        <w:trPr>
          <w:trHeight w:val="390"/>
          <w:jc w:val="center"/>
        </w:trPr>
        <w:tc>
          <w:tcPr>
            <w:tcW w:w="688"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259465BF" w14:textId="77777777" w:rsidR="00CC2326" w:rsidRPr="00C2711A" w:rsidRDefault="00000000" w:rsidP="00C2711A">
            <w:pPr>
              <w:widowControl w:val="0"/>
              <w:suppressAutoHyphens w:val="0"/>
              <w:spacing w:line="276" w:lineRule="auto"/>
              <w:ind w:left="60"/>
              <w:jc w:val="center"/>
              <w:rPr>
                <w:rFonts w:ascii="Verdana" w:hAnsi="Verdana"/>
                <w:sz w:val="20"/>
              </w:rPr>
            </w:pPr>
            <w:r w:rsidRPr="00C2711A">
              <w:rPr>
                <w:rFonts w:ascii="Verdana" w:hAnsi="Verdana" w:cs="Courier New"/>
                <w:sz w:val="20"/>
              </w:rPr>
              <w:t>2</w:t>
            </w:r>
          </w:p>
        </w:tc>
        <w:tc>
          <w:tcPr>
            <w:tcW w:w="8661" w:type="dxa"/>
            <w:gridSpan w:val="3"/>
            <w:tcBorders>
              <w:top w:val="single" w:sz="6" w:space="0" w:color="000000"/>
              <w:left w:val="single" w:sz="6" w:space="0" w:color="000000"/>
              <w:bottom w:val="single" w:sz="6" w:space="0" w:color="000000"/>
              <w:right w:val="single" w:sz="6" w:space="0" w:color="000000"/>
            </w:tcBorders>
            <w:shd w:val="clear" w:color="auto" w:fill="F2F2F2"/>
            <w:vAlign w:val="center"/>
          </w:tcPr>
          <w:p w14:paraId="491022A8" w14:textId="77777777" w:rsidR="00CC2326" w:rsidRPr="00C2711A" w:rsidRDefault="00000000" w:rsidP="00C2711A">
            <w:pPr>
              <w:widowControl w:val="0"/>
              <w:suppressAutoHyphens w:val="0"/>
              <w:spacing w:line="276" w:lineRule="auto"/>
              <w:ind w:left="150" w:right="135"/>
              <w:rPr>
                <w:rFonts w:ascii="Verdana" w:hAnsi="Verdana"/>
                <w:sz w:val="20"/>
              </w:rPr>
            </w:pPr>
            <w:r w:rsidRPr="00C2711A">
              <w:rPr>
                <w:rFonts w:ascii="Verdana" w:hAnsi="Verdana" w:cs="Courier New"/>
                <w:b/>
                <w:bCs/>
                <w:sz w:val="20"/>
              </w:rPr>
              <w:t>SERVIÇOS DE SUSTENTAÇÃO E HOSPEDAGEM DA SOLUÇÃO</w:t>
            </w:r>
          </w:p>
        </w:tc>
      </w:tr>
      <w:tr w:rsidR="00CC2326" w:rsidRPr="00C2711A" w14:paraId="09A87863" w14:textId="77777777">
        <w:trPr>
          <w:trHeight w:val="615"/>
          <w:jc w:val="center"/>
        </w:trPr>
        <w:tc>
          <w:tcPr>
            <w:tcW w:w="68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430BF75" w14:textId="77777777" w:rsidR="00CC2326" w:rsidRPr="00C2711A" w:rsidRDefault="00000000" w:rsidP="00C2711A">
            <w:pPr>
              <w:widowControl w:val="0"/>
              <w:suppressAutoHyphens w:val="0"/>
              <w:spacing w:line="276" w:lineRule="auto"/>
              <w:ind w:left="60"/>
              <w:jc w:val="center"/>
              <w:rPr>
                <w:rFonts w:ascii="Verdana" w:hAnsi="Verdana"/>
                <w:sz w:val="20"/>
              </w:rPr>
            </w:pPr>
            <w:r w:rsidRPr="00C2711A">
              <w:rPr>
                <w:rFonts w:ascii="Verdana" w:hAnsi="Verdana" w:cs="Courier New"/>
                <w:sz w:val="20"/>
              </w:rPr>
              <w:t>2.1</w:t>
            </w:r>
          </w:p>
        </w:tc>
        <w:tc>
          <w:tcPr>
            <w:tcW w:w="651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D2DBA42" w14:textId="77777777" w:rsidR="00CC2326" w:rsidRPr="00C2711A" w:rsidRDefault="00000000" w:rsidP="00C2711A">
            <w:pPr>
              <w:widowControl w:val="0"/>
              <w:suppressAutoHyphens w:val="0"/>
              <w:spacing w:line="276" w:lineRule="auto"/>
              <w:ind w:left="150" w:right="150"/>
              <w:jc w:val="both"/>
              <w:rPr>
                <w:rFonts w:ascii="Verdana" w:hAnsi="Verdana"/>
                <w:sz w:val="20"/>
              </w:rPr>
            </w:pPr>
            <w:r w:rsidRPr="00C2711A">
              <w:rPr>
                <w:rFonts w:ascii="Verdana" w:hAnsi="Verdana" w:cs="Courier New"/>
                <w:b/>
                <w:bCs/>
                <w:sz w:val="20"/>
              </w:rPr>
              <w:t>Sustentação do Software:</w:t>
            </w:r>
            <w:r w:rsidRPr="00C2711A">
              <w:rPr>
                <w:rFonts w:ascii="Verdana" w:hAnsi="Verdana" w:cs="Courier New"/>
                <w:sz w:val="20"/>
              </w:rPr>
              <w:t xml:space="preserve"> Locação de Licença Mensal, Suporte Técnico Remoto e Manutenção do Software para publicação da Legislação Municipal.</w:t>
            </w:r>
          </w:p>
        </w:tc>
        <w:tc>
          <w:tcPr>
            <w:tcW w:w="124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E4F25C7" w14:textId="77777777" w:rsidR="00CC2326" w:rsidRPr="00C2711A" w:rsidRDefault="00000000" w:rsidP="00C2711A">
            <w:pPr>
              <w:widowControl w:val="0"/>
              <w:suppressAutoHyphens w:val="0"/>
              <w:spacing w:line="276" w:lineRule="auto"/>
              <w:ind w:left="150" w:right="135"/>
              <w:jc w:val="center"/>
              <w:rPr>
                <w:rFonts w:ascii="Verdana" w:hAnsi="Verdana"/>
                <w:sz w:val="20"/>
              </w:rPr>
            </w:pPr>
            <w:r w:rsidRPr="00C2711A">
              <w:rPr>
                <w:rFonts w:ascii="Verdana" w:hAnsi="Verdana" w:cs="Courier New"/>
                <w:sz w:val="20"/>
              </w:rPr>
              <w:t>Mês</w:t>
            </w:r>
          </w:p>
        </w:tc>
        <w:tc>
          <w:tcPr>
            <w:tcW w:w="90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D693F26" w14:textId="77777777" w:rsidR="00CC2326" w:rsidRPr="00C2711A" w:rsidRDefault="00000000" w:rsidP="00C2711A">
            <w:pPr>
              <w:widowControl w:val="0"/>
              <w:suppressAutoHyphens w:val="0"/>
              <w:spacing w:line="276" w:lineRule="auto"/>
              <w:ind w:left="150" w:right="135"/>
              <w:jc w:val="center"/>
              <w:rPr>
                <w:rFonts w:ascii="Verdana" w:hAnsi="Verdana"/>
                <w:sz w:val="20"/>
              </w:rPr>
            </w:pPr>
            <w:r w:rsidRPr="00C2711A">
              <w:rPr>
                <w:rFonts w:ascii="Verdana" w:hAnsi="Verdana" w:cs="Courier New"/>
                <w:sz w:val="20"/>
              </w:rPr>
              <w:t>12</w:t>
            </w:r>
          </w:p>
        </w:tc>
      </w:tr>
      <w:tr w:rsidR="00CC2326" w:rsidRPr="00C2711A" w14:paraId="5C9F8998" w14:textId="77777777">
        <w:trPr>
          <w:trHeight w:val="356"/>
          <w:jc w:val="center"/>
        </w:trPr>
        <w:tc>
          <w:tcPr>
            <w:tcW w:w="68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F1F30CE" w14:textId="77777777" w:rsidR="00CC2326" w:rsidRPr="00C2711A" w:rsidRDefault="00000000" w:rsidP="00C2711A">
            <w:pPr>
              <w:widowControl w:val="0"/>
              <w:suppressAutoHyphens w:val="0"/>
              <w:spacing w:line="276" w:lineRule="auto"/>
              <w:ind w:left="60"/>
              <w:jc w:val="center"/>
              <w:rPr>
                <w:rFonts w:ascii="Verdana" w:hAnsi="Verdana"/>
                <w:sz w:val="20"/>
              </w:rPr>
            </w:pPr>
            <w:r w:rsidRPr="00C2711A">
              <w:rPr>
                <w:rFonts w:ascii="Verdana" w:hAnsi="Verdana" w:cs="Courier New"/>
                <w:sz w:val="20"/>
              </w:rPr>
              <w:t>2.2</w:t>
            </w:r>
          </w:p>
        </w:tc>
        <w:tc>
          <w:tcPr>
            <w:tcW w:w="651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AA00337" w14:textId="77777777" w:rsidR="00CC2326" w:rsidRPr="00C2711A" w:rsidRDefault="00000000" w:rsidP="00C2711A">
            <w:pPr>
              <w:widowControl w:val="0"/>
              <w:suppressAutoHyphens w:val="0"/>
              <w:spacing w:line="276" w:lineRule="auto"/>
              <w:ind w:left="150" w:right="150"/>
              <w:jc w:val="both"/>
              <w:rPr>
                <w:rFonts w:ascii="Verdana" w:hAnsi="Verdana"/>
                <w:sz w:val="20"/>
              </w:rPr>
            </w:pPr>
            <w:r w:rsidRPr="00C2711A">
              <w:rPr>
                <w:rFonts w:ascii="Verdana" w:hAnsi="Verdana" w:cs="Courier New"/>
                <w:b/>
                <w:bCs/>
                <w:sz w:val="20"/>
              </w:rPr>
              <w:t xml:space="preserve">Hospedagem: </w:t>
            </w:r>
            <w:r w:rsidRPr="00C2711A">
              <w:rPr>
                <w:rFonts w:ascii="Verdana" w:hAnsi="Verdana" w:cs="Courier New"/>
                <w:sz w:val="20"/>
              </w:rPr>
              <w:t>Hospedagem da Base de Dados e do Software para publicação da Legislação Municipal.</w:t>
            </w:r>
          </w:p>
        </w:tc>
        <w:tc>
          <w:tcPr>
            <w:tcW w:w="124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7A8072F" w14:textId="77777777" w:rsidR="00CC2326" w:rsidRPr="00C2711A" w:rsidRDefault="00000000" w:rsidP="00C2711A">
            <w:pPr>
              <w:widowControl w:val="0"/>
              <w:suppressAutoHyphens w:val="0"/>
              <w:spacing w:line="276" w:lineRule="auto"/>
              <w:ind w:left="150" w:right="135"/>
              <w:jc w:val="center"/>
              <w:rPr>
                <w:rFonts w:ascii="Verdana" w:hAnsi="Verdana"/>
                <w:sz w:val="20"/>
              </w:rPr>
            </w:pPr>
            <w:r w:rsidRPr="00C2711A">
              <w:rPr>
                <w:rFonts w:ascii="Verdana" w:hAnsi="Verdana" w:cs="Courier New"/>
                <w:sz w:val="20"/>
              </w:rPr>
              <w:t>Mês</w:t>
            </w:r>
          </w:p>
        </w:tc>
        <w:tc>
          <w:tcPr>
            <w:tcW w:w="90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4286460" w14:textId="77777777" w:rsidR="00CC2326" w:rsidRPr="00C2711A" w:rsidRDefault="00000000" w:rsidP="00C2711A">
            <w:pPr>
              <w:widowControl w:val="0"/>
              <w:suppressAutoHyphens w:val="0"/>
              <w:spacing w:line="276" w:lineRule="auto"/>
              <w:ind w:left="150" w:right="135"/>
              <w:jc w:val="center"/>
              <w:rPr>
                <w:rFonts w:ascii="Verdana" w:hAnsi="Verdana"/>
                <w:sz w:val="20"/>
              </w:rPr>
            </w:pPr>
            <w:r w:rsidRPr="00C2711A">
              <w:rPr>
                <w:rFonts w:ascii="Verdana" w:hAnsi="Verdana" w:cs="Courier New"/>
                <w:sz w:val="20"/>
              </w:rPr>
              <w:t>12</w:t>
            </w:r>
          </w:p>
        </w:tc>
      </w:tr>
      <w:tr w:rsidR="00CC2326" w:rsidRPr="00C2711A" w14:paraId="6FDD440F" w14:textId="77777777">
        <w:trPr>
          <w:trHeight w:val="360"/>
          <w:jc w:val="center"/>
        </w:trPr>
        <w:tc>
          <w:tcPr>
            <w:tcW w:w="688"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6F6E7A70" w14:textId="77777777" w:rsidR="00CC2326" w:rsidRPr="00C2711A" w:rsidRDefault="00000000" w:rsidP="00C2711A">
            <w:pPr>
              <w:widowControl w:val="0"/>
              <w:suppressAutoHyphens w:val="0"/>
              <w:spacing w:line="276" w:lineRule="auto"/>
              <w:ind w:left="60"/>
              <w:jc w:val="center"/>
              <w:rPr>
                <w:rFonts w:ascii="Verdana" w:hAnsi="Verdana"/>
                <w:sz w:val="20"/>
              </w:rPr>
            </w:pPr>
            <w:r w:rsidRPr="00C2711A">
              <w:rPr>
                <w:rFonts w:ascii="Verdana" w:hAnsi="Verdana" w:cs="Courier New"/>
                <w:sz w:val="20"/>
              </w:rPr>
              <w:t>3</w:t>
            </w:r>
          </w:p>
        </w:tc>
        <w:tc>
          <w:tcPr>
            <w:tcW w:w="8661" w:type="dxa"/>
            <w:gridSpan w:val="3"/>
            <w:tcBorders>
              <w:top w:val="single" w:sz="6" w:space="0" w:color="000000"/>
              <w:left w:val="single" w:sz="6" w:space="0" w:color="000000"/>
              <w:bottom w:val="single" w:sz="6" w:space="0" w:color="000000"/>
              <w:right w:val="single" w:sz="6" w:space="0" w:color="000000"/>
            </w:tcBorders>
            <w:shd w:val="clear" w:color="auto" w:fill="F2F2F2"/>
            <w:vAlign w:val="center"/>
          </w:tcPr>
          <w:p w14:paraId="7C5BFBF1" w14:textId="77777777" w:rsidR="00CC2326" w:rsidRPr="00C2711A" w:rsidRDefault="00000000" w:rsidP="00C2711A">
            <w:pPr>
              <w:widowControl w:val="0"/>
              <w:suppressAutoHyphens w:val="0"/>
              <w:spacing w:line="276" w:lineRule="auto"/>
              <w:ind w:left="150" w:right="135"/>
              <w:rPr>
                <w:rFonts w:ascii="Verdana" w:hAnsi="Verdana"/>
                <w:sz w:val="20"/>
              </w:rPr>
            </w:pPr>
            <w:r w:rsidRPr="00C2711A">
              <w:rPr>
                <w:rFonts w:ascii="Verdana" w:hAnsi="Verdana" w:cs="Courier New"/>
                <w:b/>
                <w:bCs/>
                <w:sz w:val="20"/>
              </w:rPr>
              <w:t>SERVIÇOS SOB DEMANDA</w:t>
            </w:r>
          </w:p>
        </w:tc>
      </w:tr>
      <w:tr w:rsidR="00CC2326" w:rsidRPr="00C2711A" w14:paraId="595E961B" w14:textId="77777777">
        <w:trPr>
          <w:trHeight w:val="481"/>
          <w:jc w:val="center"/>
        </w:trPr>
        <w:tc>
          <w:tcPr>
            <w:tcW w:w="68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688E8DD" w14:textId="77777777" w:rsidR="00CC2326" w:rsidRPr="00C2711A" w:rsidRDefault="00000000" w:rsidP="00C2711A">
            <w:pPr>
              <w:widowControl w:val="0"/>
              <w:suppressAutoHyphens w:val="0"/>
              <w:spacing w:line="276" w:lineRule="auto"/>
              <w:ind w:left="60"/>
              <w:jc w:val="center"/>
              <w:rPr>
                <w:rFonts w:ascii="Verdana" w:hAnsi="Verdana"/>
                <w:sz w:val="20"/>
              </w:rPr>
            </w:pPr>
            <w:r w:rsidRPr="00C2711A">
              <w:rPr>
                <w:rFonts w:ascii="Verdana" w:hAnsi="Verdana" w:cs="Courier New"/>
                <w:sz w:val="20"/>
              </w:rPr>
              <w:t>3.1</w:t>
            </w:r>
          </w:p>
        </w:tc>
        <w:tc>
          <w:tcPr>
            <w:tcW w:w="651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D5A320A" w14:textId="77777777" w:rsidR="00CC2326" w:rsidRPr="00C2711A" w:rsidRDefault="00000000" w:rsidP="00C2711A">
            <w:pPr>
              <w:widowControl w:val="0"/>
              <w:suppressAutoHyphens w:val="0"/>
              <w:spacing w:line="276" w:lineRule="auto"/>
              <w:ind w:left="150" w:right="150"/>
              <w:jc w:val="both"/>
              <w:rPr>
                <w:rFonts w:ascii="Verdana" w:hAnsi="Verdana"/>
                <w:sz w:val="20"/>
              </w:rPr>
            </w:pPr>
            <w:r w:rsidRPr="00C2711A">
              <w:rPr>
                <w:rFonts w:ascii="Verdana" w:hAnsi="Verdana" w:cs="Courier New"/>
                <w:b/>
                <w:bCs/>
                <w:sz w:val="20"/>
              </w:rPr>
              <w:t>Compilação de Atos Normativos:</w:t>
            </w:r>
            <w:r w:rsidRPr="00C2711A">
              <w:rPr>
                <w:rFonts w:ascii="Verdana" w:hAnsi="Verdana" w:cs="Courier New"/>
                <w:sz w:val="20"/>
              </w:rPr>
              <w:t xml:space="preserve"> Compilação de Atos Normativos produzidos no período da vigência do contrato.</w:t>
            </w:r>
          </w:p>
        </w:tc>
        <w:tc>
          <w:tcPr>
            <w:tcW w:w="124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83E759D" w14:textId="77777777" w:rsidR="00CC2326" w:rsidRPr="00C2711A" w:rsidRDefault="00000000" w:rsidP="00C2711A">
            <w:pPr>
              <w:widowControl w:val="0"/>
              <w:suppressAutoHyphens w:val="0"/>
              <w:spacing w:line="276" w:lineRule="auto"/>
              <w:jc w:val="center"/>
              <w:rPr>
                <w:rFonts w:ascii="Verdana" w:hAnsi="Verdana"/>
                <w:sz w:val="20"/>
              </w:rPr>
            </w:pPr>
            <w:r w:rsidRPr="00C2711A">
              <w:rPr>
                <w:rFonts w:ascii="Verdana" w:hAnsi="Verdana" w:cs="Courier New"/>
                <w:sz w:val="20"/>
              </w:rPr>
              <w:t>Atos/Ano</w:t>
            </w:r>
          </w:p>
        </w:tc>
        <w:tc>
          <w:tcPr>
            <w:tcW w:w="90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F32C28D" w14:textId="77777777" w:rsidR="00CC2326" w:rsidRPr="00C2711A" w:rsidRDefault="00000000" w:rsidP="00C2711A">
            <w:pPr>
              <w:widowControl w:val="0"/>
              <w:suppressAutoHyphens w:val="0"/>
              <w:spacing w:line="276" w:lineRule="auto"/>
              <w:jc w:val="center"/>
              <w:rPr>
                <w:rFonts w:ascii="Verdana" w:hAnsi="Verdana"/>
                <w:sz w:val="20"/>
              </w:rPr>
            </w:pPr>
            <w:r w:rsidRPr="00C2711A">
              <w:rPr>
                <w:rFonts w:ascii="Verdana" w:hAnsi="Verdana" w:cs="Courier New"/>
                <w:sz w:val="20"/>
              </w:rPr>
              <w:t>300</w:t>
            </w:r>
          </w:p>
        </w:tc>
      </w:tr>
    </w:tbl>
    <w:p w14:paraId="1CB15F74" w14:textId="77777777" w:rsidR="00CC2326" w:rsidRPr="00C2711A" w:rsidRDefault="00CC2326" w:rsidP="00C2711A">
      <w:pPr>
        <w:suppressAutoHyphens w:val="0"/>
        <w:spacing w:line="276" w:lineRule="auto"/>
        <w:jc w:val="both"/>
        <w:rPr>
          <w:rFonts w:ascii="Verdana" w:hAnsi="Verdana"/>
          <w:i/>
          <w:iCs/>
          <w:sz w:val="20"/>
        </w:rPr>
      </w:pPr>
    </w:p>
    <w:p w14:paraId="4B202E55"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3.3.2. A metodologia empregada para definir as quantidades baseia-se na análise de dados históricos de consumo, considerando informações de aquisições anteriores, bem como em projeções de demanda futura. Além disso, foram levadas em conta as interdependências com outras contratações e a necessidade de integração com sistemas já existentes, visando maximizar a eficiência dos recursos investidos. </w:t>
      </w:r>
    </w:p>
    <w:p w14:paraId="2C9E527D"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3.3.3. Para implantação do software (Item 1.1), considerou-se a necessidade única de instalação e configuração do sistema, resultando na quantidade de 1 (uma) unidade de serviço.</w:t>
      </w:r>
    </w:p>
    <w:p w14:paraId="50CF568F"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3.3.4. O treinamento na operação do software (Item 1.2), considerou-se a importância da capacitação da equipe responsável pela gestão do software, resultando a quantidade de 1 (uma) turma para o treinamento técnico na operação do software.</w:t>
      </w:r>
    </w:p>
    <w:p w14:paraId="3D387AED"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3.</w:t>
      </w:r>
      <w:proofErr w:type="gramStart"/>
      <w:r w:rsidRPr="00C2711A">
        <w:rPr>
          <w:rFonts w:ascii="Verdana" w:hAnsi="Verdana" w:cstheme="minorHAnsi"/>
          <w:sz w:val="20"/>
          <w:szCs w:val="20"/>
        </w:rPr>
        <w:t>3..</w:t>
      </w:r>
      <w:proofErr w:type="gramEnd"/>
      <w:r w:rsidRPr="00C2711A">
        <w:rPr>
          <w:rFonts w:ascii="Verdana" w:hAnsi="Verdana" w:cstheme="minorHAnsi"/>
          <w:sz w:val="20"/>
          <w:szCs w:val="20"/>
        </w:rPr>
        <w:t>5. Para os serviços de sustentação e hospedagem do software (Item 2.1 e 2.2), levou-se em conta a necessidade contínua de suporte técnico e a hospedagem do software durante o período do contrato. Assim, estimou-se uma quantidade de 12 (doze) meses para ambos os serviços, correspondendo à duração prevista do contrato.</w:t>
      </w:r>
    </w:p>
    <w:p w14:paraId="3AD09ACF"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3.</w:t>
      </w:r>
      <w:proofErr w:type="gramStart"/>
      <w:r w:rsidRPr="00C2711A">
        <w:rPr>
          <w:rFonts w:ascii="Verdana" w:hAnsi="Verdana" w:cstheme="minorHAnsi"/>
          <w:sz w:val="20"/>
          <w:szCs w:val="20"/>
        </w:rPr>
        <w:t>3..</w:t>
      </w:r>
      <w:proofErr w:type="gramEnd"/>
      <w:r w:rsidRPr="00C2711A">
        <w:rPr>
          <w:rFonts w:ascii="Verdana" w:hAnsi="Verdana" w:cstheme="minorHAnsi"/>
          <w:sz w:val="20"/>
          <w:szCs w:val="20"/>
        </w:rPr>
        <w:t xml:space="preserve">6. Para a compilação de atos normativos (Item 3.1), a quantidade foi definida em 300 (trezentos) atos, considerando a previsão de atos durante a vigência do contrato. Este quantitativo visa garantir a abrangência e a atualização constante do software de publicação da Legislação Municipal.  </w:t>
      </w:r>
    </w:p>
    <w:p w14:paraId="6FCFC054" w14:textId="77777777" w:rsidR="00CC2326" w:rsidRPr="00C2711A" w:rsidRDefault="00000000" w:rsidP="00C2711A">
      <w:pPr>
        <w:spacing w:line="276" w:lineRule="auto"/>
        <w:jc w:val="both"/>
        <w:rPr>
          <w:rFonts w:ascii="Verdana" w:hAnsi="Verdana"/>
          <w:sz w:val="20"/>
        </w:rPr>
      </w:pPr>
      <w:r w:rsidRPr="00C2711A">
        <w:rPr>
          <w:rFonts w:ascii="Verdana" w:hAnsi="Verdana" w:cstheme="minorHAnsi"/>
          <w:sz w:val="20"/>
        </w:rPr>
        <w:t>3.</w:t>
      </w:r>
      <w:proofErr w:type="gramStart"/>
      <w:r w:rsidRPr="00C2711A">
        <w:rPr>
          <w:rFonts w:ascii="Verdana" w:hAnsi="Verdana" w:cstheme="minorHAnsi"/>
          <w:sz w:val="20"/>
        </w:rPr>
        <w:t>3..</w:t>
      </w:r>
      <w:proofErr w:type="gramEnd"/>
      <w:r w:rsidRPr="00C2711A">
        <w:rPr>
          <w:rFonts w:ascii="Verdana" w:hAnsi="Verdana" w:cstheme="minorHAnsi"/>
          <w:sz w:val="20"/>
        </w:rPr>
        <w:t xml:space="preserve">7. Esta estimativa de quantidades foi elaborada com base em dados concretos e projeções realistas, atendendo às necessidades presentes e futuras da Prefeitura, sem perder de vista a necessidade de racionalização e eficiência nos gastos públicos. A metodologia aplicada assegura a adequação do escopo da contratação à real demanda municipal, evitando superestimações que poderiam levar ao desperdício de recursos ou subestimações que comprometeriam a efetividade da Solução Web. </w:t>
      </w:r>
    </w:p>
    <w:p w14:paraId="10123B26" w14:textId="77777777" w:rsidR="00CC2326" w:rsidRPr="00C2711A" w:rsidRDefault="00CC2326" w:rsidP="00C2711A">
      <w:pPr>
        <w:spacing w:line="276" w:lineRule="auto"/>
        <w:jc w:val="both"/>
        <w:rPr>
          <w:rFonts w:ascii="Verdana" w:hAnsi="Verdana"/>
          <w:sz w:val="20"/>
        </w:rPr>
      </w:pPr>
    </w:p>
    <w:p w14:paraId="2673D22F" w14:textId="77777777" w:rsidR="00CC2326" w:rsidRPr="00C2711A" w:rsidRDefault="00000000" w:rsidP="00C2711A">
      <w:pPr>
        <w:spacing w:line="276" w:lineRule="auto"/>
        <w:jc w:val="both"/>
        <w:rPr>
          <w:rFonts w:ascii="Verdana" w:hAnsi="Verdana"/>
          <w:sz w:val="20"/>
        </w:rPr>
      </w:pPr>
      <w:r w:rsidRPr="00C2711A">
        <w:rPr>
          <w:rFonts w:ascii="Verdana" w:hAnsi="Verdana"/>
          <w:b/>
          <w:bCs/>
          <w:sz w:val="20"/>
        </w:rPr>
        <w:t>4. REQUISITOS DA CONTRATAÇÃO</w:t>
      </w:r>
    </w:p>
    <w:p w14:paraId="44532373"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 xml:space="preserve">4.1. A solução web proposta visa a modernização da legislação municipal de São Gabriel da Palha, com foco em proporcionar eficiência operacional, transparência e acessibilidade aos </w:t>
      </w:r>
      <w:r w:rsidRPr="00C2711A">
        <w:rPr>
          <w:rFonts w:ascii="Verdana" w:hAnsi="Verdana" w:cstheme="minorHAnsi"/>
          <w:sz w:val="20"/>
          <w:szCs w:val="20"/>
        </w:rPr>
        <w:lastRenderedPageBreak/>
        <w:t xml:space="preserve">cidadãos. A seguir, são detalhados os componentes principais desta solução, abrangendo a ativação, sustentação, hospedagem e serviços sob demanda: </w:t>
      </w:r>
    </w:p>
    <w:p w14:paraId="4483CC77" w14:textId="77777777" w:rsidR="00CC2326" w:rsidRPr="00C2711A" w:rsidRDefault="00CC2326"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cstheme="minorHAnsi"/>
          <w:sz w:val="20"/>
          <w:szCs w:val="20"/>
        </w:rPr>
      </w:pPr>
    </w:p>
    <w:p w14:paraId="0F47DB55"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b/>
          <w:bCs/>
          <w:sz w:val="20"/>
          <w:szCs w:val="20"/>
        </w:rPr>
        <w:t xml:space="preserve">4.2. Serviços de Ativação da Solução </w:t>
      </w:r>
    </w:p>
    <w:p w14:paraId="52B60725"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b/>
          <w:bCs/>
          <w:sz w:val="20"/>
          <w:szCs w:val="20"/>
        </w:rPr>
        <w:t xml:space="preserve">4.2.1. Implantação do Software para Publicação da Legislação Municipal: </w:t>
      </w:r>
    </w:p>
    <w:p w14:paraId="2C3D0A48"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A implantação incluirá a instalação e configuração do software em um ambiente de computação em nuvem, garantindo seu pleno funcionamento. Isso envolve a migração de dados existentes para o novo sistema e a configuração adequada para que o software esteja pronto para uso. Um aspecto importante será o treinamento focado na operação do software, proporcionado aos operadores do sistema a utilização do software de maneira eficiente.</w:t>
      </w:r>
    </w:p>
    <w:p w14:paraId="3CC03EF4" w14:textId="77777777" w:rsidR="00CC2326" w:rsidRPr="00C2711A" w:rsidRDefault="00CC2326"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p>
    <w:p w14:paraId="363BE577"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b/>
          <w:bCs/>
          <w:sz w:val="20"/>
          <w:szCs w:val="20"/>
        </w:rPr>
        <w:t>4.2.2. Configuração e Personalização</w:t>
      </w:r>
    </w:p>
    <w:p w14:paraId="32DEE35E"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 xml:space="preserve">O software será configurado para publicação da Legislação Municipal, garantindo que esteja funcional e disponível na web. A curadoria permitirá que o cidadão utilize a assistente virtual para comunicação em linguagem natural ao acessar a Lei Orgânica do Município e outros cinco atos normativos selecionados pela Contratante. </w:t>
      </w:r>
    </w:p>
    <w:p w14:paraId="2BC55E86" w14:textId="77777777" w:rsidR="00CC2326" w:rsidRPr="00C2711A" w:rsidRDefault="00CC2326"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cstheme="minorHAnsi"/>
          <w:sz w:val="20"/>
          <w:szCs w:val="20"/>
        </w:rPr>
      </w:pPr>
    </w:p>
    <w:p w14:paraId="4DC7F832"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b/>
          <w:bCs/>
          <w:sz w:val="20"/>
          <w:szCs w:val="20"/>
        </w:rPr>
        <w:t xml:space="preserve">4.3. Serviços de Sustentação e Hospedagem da Solução </w:t>
      </w:r>
    </w:p>
    <w:p w14:paraId="0B8974E0"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b/>
          <w:bCs/>
          <w:sz w:val="20"/>
          <w:szCs w:val="20"/>
        </w:rPr>
        <w:t>4.3.1. Suporte Técnico e Manutenção</w:t>
      </w:r>
    </w:p>
    <w:p w14:paraId="33557FA1"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 xml:space="preserve">A sustentação do software incluirá suporte técnico contínuo, manutenção corretiva e preventiva, e atualização regular do sistema. A Contratada fornecerá um serviço de </w:t>
      </w:r>
      <w:proofErr w:type="spellStart"/>
      <w:r w:rsidRPr="00C2711A">
        <w:rPr>
          <w:rFonts w:ascii="Verdana" w:hAnsi="Verdana" w:cstheme="minorHAnsi"/>
          <w:sz w:val="20"/>
          <w:szCs w:val="20"/>
        </w:rPr>
        <w:t>helpdesk</w:t>
      </w:r>
      <w:proofErr w:type="spellEnd"/>
      <w:r w:rsidRPr="00C2711A">
        <w:rPr>
          <w:rFonts w:ascii="Verdana" w:hAnsi="Verdana" w:cstheme="minorHAnsi"/>
          <w:sz w:val="20"/>
          <w:szCs w:val="20"/>
        </w:rPr>
        <w:t xml:space="preserve"> e suporte remoto para resolver quaisquer problemas que possam surgir. </w:t>
      </w:r>
    </w:p>
    <w:p w14:paraId="720E1D8D" w14:textId="77777777" w:rsidR="00CC2326" w:rsidRPr="00C2711A" w:rsidRDefault="00CC2326"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p>
    <w:p w14:paraId="229090CD"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b/>
          <w:bCs/>
          <w:sz w:val="20"/>
          <w:szCs w:val="20"/>
        </w:rPr>
        <w:t>4.3.2. Hospedagem em Nuvem</w:t>
      </w:r>
    </w:p>
    <w:p w14:paraId="1F0FD594"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 xml:space="preserve">A solução será hospedada em um ambiente de computação em nuvem seguro e confiável, garantindo a disponibilidade e a integridade dos dados. Backup diário e medidas de segurança avançadas serão implementados para proteger a base de dados da Prefeitura. </w:t>
      </w:r>
    </w:p>
    <w:p w14:paraId="3D813EB8" w14:textId="77777777" w:rsidR="00CC2326" w:rsidRPr="00C2711A" w:rsidRDefault="00CC2326"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p>
    <w:p w14:paraId="224FFC47"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b/>
          <w:bCs/>
          <w:sz w:val="20"/>
          <w:szCs w:val="20"/>
        </w:rPr>
        <w:t xml:space="preserve">4.4. Serviços sob Demanda </w:t>
      </w:r>
    </w:p>
    <w:p w14:paraId="718DE4B1"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b/>
          <w:bCs/>
          <w:sz w:val="20"/>
          <w:szCs w:val="20"/>
        </w:rPr>
        <w:t>4.4.1. Compilação de Atos Normativos</w:t>
      </w:r>
    </w:p>
    <w:p w14:paraId="6B8B3D47"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 xml:space="preserve">Este serviço envolverá a compilação dos atos normativos gerados durante a vigência do contrato, </w:t>
      </w:r>
      <w:r w:rsidRPr="00C2711A">
        <w:rPr>
          <w:rFonts w:ascii="Verdana" w:hAnsi="Verdana" w:cstheme="minorHAnsi"/>
          <w:sz w:val="20"/>
          <w:szCs w:val="20"/>
          <w:shd w:val="clear" w:color="auto" w:fill="FFFFFF"/>
        </w:rPr>
        <w:t xml:space="preserve">facilitando o acesso transparente e simplificado a essas informações vitais. </w:t>
      </w:r>
    </w:p>
    <w:p w14:paraId="57BACB0C" w14:textId="77777777" w:rsidR="00CC2326" w:rsidRPr="00C2711A" w:rsidRDefault="00CC2326"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p>
    <w:p w14:paraId="340C67BF" w14:textId="77777777" w:rsidR="00CC2326" w:rsidRPr="00C2711A" w:rsidRDefault="00000000" w:rsidP="00C2711A">
      <w:pPr>
        <w:pStyle w:val="Standard"/>
        <w:tabs>
          <w:tab w:val="left" w:pos="582"/>
          <w:tab w:val="left" w:pos="867"/>
          <w:tab w:val="left" w:pos="1167"/>
          <w:tab w:val="left" w:pos="1422"/>
          <w:tab w:val="left" w:pos="1677"/>
          <w:tab w:val="left" w:pos="1992"/>
          <w:tab w:val="left" w:pos="2247"/>
          <w:tab w:val="left" w:leader="underscore" w:pos="7363"/>
        </w:tabs>
        <w:spacing w:line="276" w:lineRule="auto"/>
        <w:ind w:left="27"/>
        <w:jc w:val="both"/>
        <w:rPr>
          <w:rFonts w:ascii="Verdana" w:hAnsi="Verdana"/>
          <w:sz w:val="20"/>
          <w:szCs w:val="20"/>
        </w:rPr>
      </w:pPr>
      <w:r w:rsidRPr="00C2711A">
        <w:rPr>
          <w:rFonts w:ascii="Verdana" w:hAnsi="Verdana" w:cstheme="minorHAnsi"/>
          <w:sz w:val="20"/>
          <w:szCs w:val="20"/>
          <w:shd w:val="clear" w:color="auto" w:fill="FFFFFF"/>
        </w:rPr>
        <w:t xml:space="preserve">4.5. Na busca pela modernização da legislação municipal, a Prefeitura Municipal de São Gabriel da Palha enfrenta a decisão crítica de escolher a melhor solução web para a publicação da legislação compilada. Este documento apresenta uma análise detalhada das opções disponíveis no mercado, suas vantagens e desvantagens, e a justificativa para a escolha do modelo mais adequado para atender às necessidades do município. Diante deste desafio, um levantamento abrangente do mercado revela duas opções predominantes: o Fornecimento de Licença Perpétua e a Licença no Formato </w:t>
      </w:r>
      <w:proofErr w:type="spellStart"/>
      <w:r w:rsidRPr="00C2711A">
        <w:rPr>
          <w:rFonts w:ascii="Verdana" w:hAnsi="Verdana" w:cstheme="minorHAnsi"/>
          <w:sz w:val="20"/>
          <w:szCs w:val="20"/>
          <w:shd w:val="clear" w:color="auto" w:fill="FFFFFF"/>
        </w:rPr>
        <w:t>Saas</w:t>
      </w:r>
      <w:proofErr w:type="spellEnd"/>
      <w:r w:rsidRPr="00C2711A">
        <w:rPr>
          <w:rFonts w:ascii="Verdana" w:hAnsi="Verdana" w:cstheme="minorHAnsi"/>
          <w:sz w:val="20"/>
          <w:szCs w:val="20"/>
          <w:shd w:val="clear" w:color="auto" w:fill="FFFFFF"/>
        </w:rPr>
        <w:t xml:space="preserve"> (Software as a </w:t>
      </w:r>
      <w:proofErr w:type="spellStart"/>
      <w:r w:rsidRPr="00C2711A">
        <w:rPr>
          <w:rFonts w:ascii="Verdana" w:hAnsi="Verdana" w:cstheme="minorHAnsi"/>
          <w:sz w:val="20"/>
          <w:szCs w:val="20"/>
          <w:shd w:val="clear" w:color="auto" w:fill="FFFFFF"/>
        </w:rPr>
        <w:t>Servuce</w:t>
      </w:r>
      <w:proofErr w:type="spellEnd"/>
      <w:r w:rsidRPr="00C2711A">
        <w:rPr>
          <w:rFonts w:ascii="Verdana" w:hAnsi="Verdana" w:cstheme="minorHAnsi"/>
          <w:sz w:val="20"/>
          <w:szCs w:val="20"/>
          <w:shd w:val="clear" w:color="auto" w:fill="FFFFFF"/>
        </w:rPr>
        <w:t xml:space="preserve">).  </w:t>
      </w:r>
    </w:p>
    <w:p w14:paraId="5AF4E2CD" w14:textId="77777777" w:rsidR="00CC2326" w:rsidRPr="00C2711A" w:rsidRDefault="00CC2326" w:rsidP="00C2711A">
      <w:pPr>
        <w:pStyle w:val="Standard"/>
        <w:tabs>
          <w:tab w:val="left" w:pos="582"/>
          <w:tab w:val="left" w:pos="867"/>
          <w:tab w:val="left" w:pos="1167"/>
          <w:tab w:val="left" w:pos="1422"/>
          <w:tab w:val="left" w:pos="1677"/>
          <w:tab w:val="left" w:pos="1992"/>
          <w:tab w:val="left" w:pos="2247"/>
          <w:tab w:val="left" w:leader="underscore" w:pos="7363"/>
        </w:tabs>
        <w:spacing w:line="276" w:lineRule="auto"/>
        <w:ind w:left="27"/>
        <w:jc w:val="both"/>
        <w:rPr>
          <w:rFonts w:ascii="Verdana" w:hAnsi="Verdana"/>
          <w:sz w:val="20"/>
          <w:szCs w:val="20"/>
        </w:rPr>
      </w:pPr>
    </w:p>
    <w:p w14:paraId="7FADB932" w14:textId="77777777" w:rsidR="00CC2326" w:rsidRPr="00C2711A" w:rsidRDefault="00000000" w:rsidP="00C2711A">
      <w:pPr>
        <w:pStyle w:val="Standard"/>
        <w:tabs>
          <w:tab w:val="left" w:pos="582"/>
          <w:tab w:val="left" w:pos="867"/>
          <w:tab w:val="left" w:pos="1167"/>
          <w:tab w:val="left" w:pos="1422"/>
          <w:tab w:val="left" w:pos="1677"/>
          <w:tab w:val="left" w:pos="1992"/>
          <w:tab w:val="left" w:pos="2247"/>
          <w:tab w:val="left" w:leader="underscore" w:pos="7363"/>
        </w:tabs>
        <w:spacing w:line="276" w:lineRule="auto"/>
        <w:ind w:left="27"/>
        <w:jc w:val="both"/>
        <w:rPr>
          <w:rFonts w:ascii="Verdana" w:hAnsi="Verdana"/>
          <w:sz w:val="20"/>
          <w:szCs w:val="20"/>
        </w:rPr>
      </w:pPr>
      <w:r w:rsidRPr="00C2711A">
        <w:rPr>
          <w:rFonts w:ascii="Verdana" w:hAnsi="Verdana" w:cstheme="minorHAnsi"/>
          <w:b/>
          <w:bCs/>
          <w:sz w:val="20"/>
          <w:szCs w:val="20"/>
          <w:shd w:val="clear" w:color="auto" w:fill="FFFFFF"/>
        </w:rPr>
        <w:t>4.5.1. Licença Perpétua</w:t>
      </w:r>
    </w:p>
    <w:p w14:paraId="46A6B47D" w14:textId="77777777" w:rsidR="00CC2326" w:rsidRPr="00C2711A" w:rsidRDefault="00000000" w:rsidP="00C2711A">
      <w:pPr>
        <w:pStyle w:val="Standard"/>
        <w:tabs>
          <w:tab w:val="left" w:pos="582"/>
          <w:tab w:val="left" w:pos="867"/>
          <w:tab w:val="left" w:pos="1167"/>
          <w:tab w:val="left" w:pos="1422"/>
          <w:tab w:val="left" w:pos="1677"/>
          <w:tab w:val="left" w:pos="1992"/>
          <w:tab w:val="left" w:pos="2247"/>
          <w:tab w:val="left" w:leader="underscore" w:pos="7363"/>
        </w:tabs>
        <w:spacing w:line="276" w:lineRule="auto"/>
        <w:ind w:left="27"/>
        <w:jc w:val="both"/>
        <w:rPr>
          <w:rFonts w:ascii="Verdana" w:hAnsi="Verdana"/>
          <w:sz w:val="20"/>
          <w:szCs w:val="20"/>
        </w:rPr>
      </w:pPr>
      <w:r w:rsidRPr="00C2711A">
        <w:rPr>
          <w:rFonts w:ascii="Verdana" w:hAnsi="Verdana" w:cstheme="minorHAnsi"/>
          <w:sz w:val="20"/>
          <w:szCs w:val="20"/>
          <w:shd w:val="clear" w:color="auto" w:fill="FFFFFF"/>
        </w:rPr>
        <w:t xml:space="preserve"> Este modelo envolve um pagamento único pela licença de software, proporcionando ao município o direito de usar o software indefinidamente. A vantagem deste modelo é a sensação de posse e controle total sobre a aplicação, sem a necessidade de pagamentos recorrentes. No entanto, este modelo frequentemente requer uma infraestrutura de TI robusta para hospedar e manter o software, incluindo atualizações e segurança, o que pode resultar em custos adicionais significativos a longo prazo. </w:t>
      </w:r>
    </w:p>
    <w:p w14:paraId="04670D09" w14:textId="77777777" w:rsidR="00CC2326" w:rsidRPr="00C2711A" w:rsidRDefault="00CC2326" w:rsidP="00C2711A">
      <w:pPr>
        <w:pStyle w:val="Standard"/>
        <w:tabs>
          <w:tab w:val="left" w:pos="582"/>
          <w:tab w:val="left" w:pos="867"/>
          <w:tab w:val="left" w:pos="1167"/>
          <w:tab w:val="left" w:pos="1422"/>
          <w:tab w:val="left" w:pos="1677"/>
          <w:tab w:val="left" w:pos="1992"/>
          <w:tab w:val="left" w:pos="2247"/>
          <w:tab w:val="left" w:leader="underscore" w:pos="7363"/>
        </w:tabs>
        <w:spacing w:line="276" w:lineRule="auto"/>
        <w:ind w:left="27"/>
        <w:jc w:val="both"/>
        <w:rPr>
          <w:rFonts w:ascii="Verdana" w:hAnsi="Verdana"/>
          <w:sz w:val="20"/>
          <w:szCs w:val="20"/>
        </w:rPr>
      </w:pPr>
    </w:p>
    <w:p w14:paraId="006BBBC9" w14:textId="77777777" w:rsidR="00CC2326" w:rsidRPr="00C2711A" w:rsidRDefault="00000000" w:rsidP="00C2711A">
      <w:pPr>
        <w:pStyle w:val="Standard"/>
        <w:tabs>
          <w:tab w:val="left" w:pos="582"/>
          <w:tab w:val="left" w:pos="867"/>
          <w:tab w:val="left" w:pos="1167"/>
          <w:tab w:val="left" w:pos="1422"/>
          <w:tab w:val="left" w:pos="1677"/>
          <w:tab w:val="left" w:pos="1992"/>
          <w:tab w:val="left" w:pos="2247"/>
          <w:tab w:val="left" w:leader="underscore" w:pos="7363"/>
        </w:tabs>
        <w:spacing w:line="276" w:lineRule="auto"/>
        <w:ind w:left="27"/>
        <w:jc w:val="both"/>
        <w:rPr>
          <w:rFonts w:ascii="Verdana" w:hAnsi="Verdana"/>
          <w:sz w:val="20"/>
          <w:szCs w:val="20"/>
        </w:rPr>
      </w:pPr>
      <w:r w:rsidRPr="00C2711A">
        <w:rPr>
          <w:rFonts w:ascii="Verdana" w:hAnsi="Verdana" w:cstheme="minorHAnsi"/>
          <w:b/>
          <w:bCs/>
          <w:sz w:val="20"/>
          <w:szCs w:val="20"/>
          <w:shd w:val="clear" w:color="auto" w:fill="FFFFFF"/>
        </w:rPr>
        <w:lastRenderedPageBreak/>
        <w:t>4.5.2. Licença SaaS (Software as a Service)</w:t>
      </w:r>
    </w:p>
    <w:p w14:paraId="400FB342" w14:textId="77777777" w:rsidR="00CC2326" w:rsidRPr="00C2711A" w:rsidRDefault="00000000" w:rsidP="00C2711A">
      <w:pPr>
        <w:pStyle w:val="Standard"/>
        <w:tabs>
          <w:tab w:val="left" w:pos="582"/>
          <w:tab w:val="left" w:pos="867"/>
          <w:tab w:val="left" w:pos="1167"/>
          <w:tab w:val="left" w:pos="1422"/>
          <w:tab w:val="left" w:pos="1677"/>
          <w:tab w:val="left" w:pos="1992"/>
          <w:tab w:val="left" w:pos="2247"/>
          <w:tab w:val="left" w:leader="underscore" w:pos="7363"/>
        </w:tabs>
        <w:spacing w:line="276" w:lineRule="auto"/>
        <w:ind w:left="27"/>
        <w:jc w:val="both"/>
        <w:rPr>
          <w:rFonts w:ascii="Verdana" w:hAnsi="Verdana"/>
          <w:sz w:val="20"/>
          <w:szCs w:val="20"/>
        </w:rPr>
      </w:pPr>
      <w:r w:rsidRPr="00C2711A">
        <w:rPr>
          <w:rFonts w:ascii="Verdana" w:hAnsi="Verdana" w:cstheme="minorHAnsi"/>
          <w:sz w:val="20"/>
          <w:szCs w:val="20"/>
          <w:shd w:val="clear" w:color="auto" w:fill="FFFFFF"/>
        </w:rPr>
        <w:t xml:space="preserve"> Neste modelo, o software é hospedado pelo fornecedor e disponibilizado ao município via internet, geralmente mediante uma assinatura mensal ou anual. As principais vantagens incluem menores custos iniciais, atualizações automáticas e menores exigências de infraestrutura de TI. Além disso, este modelo oferece escalabilidade fácil, adaptando-se às mudanças nas necessidades do município sem a necessidade de grandes investimentos em hardware.  </w:t>
      </w:r>
    </w:p>
    <w:p w14:paraId="355CCF62" w14:textId="77777777" w:rsidR="00CC2326" w:rsidRPr="00C2711A" w:rsidRDefault="00CC2326" w:rsidP="00C2711A">
      <w:pPr>
        <w:pStyle w:val="Standard"/>
        <w:tabs>
          <w:tab w:val="left" w:pos="582"/>
          <w:tab w:val="left" w:pos="867"/>
          <w:tab w:val="left" w:pos="1167"/>
          <w:tab w:val="left" w:pos="1422"/>
          <w:tab w:val="left" w:pos="1677"/>
          <w:tab w:val="left" w:pos="1992"/>
          <w:tab w:val="left" w:pos="2247"/>
          <w:tab w:val="left" w:leader="underscore" w:pos="7363"/>
        </w:tabs>
        <w:spacing w:line="276" w:lineRule="auto"/>
        <w:ind w:left="27"/>
        <w:jc w:val="both"/>
        <w:rPr>
          <w:rFonts w:ascii="Verdana" w:hAnsi="Verdana"/>
          <w:sz w:val="20"/>
          <w:szCs w:val="20"/>
        </w:rPr>
      </w:pPr>
    </w:p>
    <w:p w14:paraId="448CB0D4" w14:textId="77777777" w:rsidR="00CC2326" w:rsidRPr="00C2711A" w:rsidRDefault="00000000" w:rsidP="00C2711A">
      <w:pPr>
        <w:pStyle w:val="Standard"/>
        <w:tabs>
          <w:tab w:val="left" w:pos="582"/>
          <w:tab w:val="left" w:pos="867"/>
          <w:tab w:val="left" w:pos="1167"/>
          <w:tab w:val="left" w:pos="1422"/>
          <w:tab w:val="left" w:pos="1677"/>
          <w:tab w:val="left" w:pos="1992"/>
          <w:tab w:val="left" w:pos="2247"/>
          <w:tab w:val="left" w:leader="underscore" w:pos="7363"/>
        </w:tabs>
        <w:spacing w:line="276" w:lineRule="auto"/>
        <w:ind w:left="27"/>
        <w:jc w:val="both"/>
        <w:rPr>
          <w:rFonts w:ascii="Verdana" w:hAnsi="Verdana"/>
          <w:sz w:val="20"/>
          <w:szCs w:val="20"/>
        </w:rPr>
      </w:pPr>
      <w:r w:rsidRPr="00C2711A">
        <w:rPr>
          <w:rFonts w:ascii="Verdana" w:hAnsi="Verdana" w:cstheme="minorHAnsi"/>
          <w:b/>
          <w:bCs/>
          <w:sz w:val="20"/>
          <w:szCs w:val="20"/>
          <w:shd w:val="clear" w:color="auto" w:fill="FFFFFF"/>
        </w:rPr>
        <w:t>4.5.3. Análise Comparativa e Justificativa pela Escolha do Modelo SaaS</w:t>
      </w:r>
    </w:p>
    <w:p w14:paraId="646880C4" w14:textId="77777777" w:rsidR="00CC2326" w:rsidRPr="00C2711A" w:rsidRDefault="00000000" w:rsidP="00C2711A">
      <w:pPr>
        <w:pStyle w:val="Standard"/>
        <w:tabs>
          <w:tab w:val="left" w:pos="582"/>
          <w:tab w:val="left" w:pos="867"/>
          <w:tab w:val="left" w:pos="1167"/>
          <w:tab w:val="left" w:pos="1422"/>
          <w:tab w:val="left" w:pos="1677"/>
          <w:tab w:val="left" w:pos="1992"/>
          <w:tab w:val="left" w:pos="2247"/>
          <w:tab w:val="left" w:leader="underscore" w:pos="7363"/>
        </w:tabs>
        <w:spacing w:line="276" w:lineRule="auto"/>
        <w:ind w:left="27"/>
        <w:jc w:val="both"/>
        <w:rPr>
          <w:rFonts w:ascii="Verdana" w:hAnsi="Verdana"/>
          <w:sz w:val="20"/>
          <w:szCs w:val="20"/>
        </w:rPr>
      </w:pPr>
      <w:r w:rsidRPr="00C2711A">
        <w:rPr>
          <w:rFonts w:ascii="Verdana" w:hAnsi="Verdana" w:cstheme="minorHAnsi"/>
          <w:sz w:val="20"/>
          <w:szCs w:val="20"/>
          <w:shd w:val="clear" w:color="auto" w:fill="FFFFFF"/>
        </w:rPr>
        <w:t xml:space="preserve">Após uma análise cuidadosa, a escolha pelo formato SaaS para a solução web do município se justifica por várias razões estratégicas e operacionais:  </w:t>
      </w:r>
    </w:p>
    <w:p w14:paraId="1820D18C" w14:textId="77777777" w:rsidR="00CC2326" w:rsidRPr="00C2711A" w:rsidRDefault="00CC2326" w:rsidP="00C2711A">
      <w:pPr>
        <w:pStyle w:val="Standard"/>
        <w:tabs>
          <w:tab w:val="left" w:pos="582"/>
          <w:tab w:val="left" w:pos="867"/>
          <w:tab w:val="left" w:pos="1167"/>
          <w:tab w:val="left" w:pos="1422"/>
          <w:tab w:val="left" w:pos="1677"/>
          <w:tab w:val="left" w:pos="1992"/>
          <w:tab w:val="left" w:pos="2247"/>
          <w:tab w:val="left" w:leader="underscore" w:pos="7363"/>
        </w:tabs>
        <w:spacing w:line="276" w:lineRule="auto"/>
        <w:ind w:left="27"/>
        <w:jc w:val="both"/>
        <w:rPr>
          <w:rFonts w:ascii="Verdana" w:hAnsi="Verdana"/>
          <w:sz w:val="20"/>
          <w:szCs w:val="20"/>
        </w:rPr>
      </w:pPr>
    </w:p>
    <w:p w14:paraId="3E13A261" w14:textId="77777777" w:rsidR="00CC2326" w:rsidRPr="00C2711A" w:rsidRDefault="00000000" w:rsidP="00C2711A">
      <w:pPr>
        <w:pStyle w:val="Standard"/>
        <w:numPr>
          <w:ilvl w:val="0"/>
          <w:numId w:val="2"/>
        </w:numPr>
        <w:tabs>
          <w:tab w:val="left" w:pos="582"/>
          <w:tab w:val="left" w:pos="867"/>
          <w:tab w:val="left" w:pos="1167"/>
          <w:tab w:val="left" w:pos="1422"/>
          <w:tab w:val="left" w:pos="1677"/>
          <w:tab w:val="left" w:pos="1992"/>
          <w:tab w:val="left" w:pos="2247"/>
          <w:tab w:val="left" w:leader="underscore" w:pos="7363"/>
        </w:tabs>
        <w:spacing w:line="276" w:lineRule="auto"/>
        <w:jc w:val="both"/>
        <w:rPr>
          <w:rFonts w:ascii="Verdana" w:hAnsi="Verdana"/>
          <w:sz w:val="20"/>
          <w:szCs w:val="20"/>
        </w:rPr>
      </w:pPr>
      <w:r w:rsidRPr="00C2711A">
        <w:rPr>
          <w:rFonts w:ascii="Verdana" w:hAnsi="Verdana" w:cstheme="minorHAnsi"/>
          <w:b/>
          <w:bCs/>
          <w:sz w:val="20"/>
          <w:szCs w:val="20"/>
          <w:shd w:val="clear" w:color="auto" w:fill="FFFFFF"/>
        </w:rPr>
        <w:tab/>
        <w:t>Custo - Eficiência:</w:t>
      </w:r>
      <w:r w:rsidRPr="00C2711A">
        <w:rPr>
          <w:rFonts w:ascii="Verdana" w:hAnsi="Verdana" w:cstheme="minorHAnsi"/>
          <w:sz w:val="20"/>
          <w:szCs w:val="20"/>
          <w:shd w:val="clear" w:color="auto" w:fill="FFFFFF"/>
        </w:rPr>
        <w:t xml:space="preserve"> O modelo SaaS elimina a necessidade de investimentos iniciais elevados em hardware e licenças de software, distribuindo os custos ao longo do tempo e melhorando a previsibilidade do orçamento.  </w:t>
      </w:r>
    </w:p>
    <w:p w14:paraId="124937C3" w14:textId="77777777" w:rsidR="00CC2326" w:rsidRPr="00C2711A" w:rsidRDefault="00CC2326" w:rsidP="00C2711A">
      <w:pPr>
        <w:pStyle w:val="Standard"/>
        <w:numPr>
          <w:ilvl w:val="0"/>
          <w:numId w:val="2"/>
        </w:numPr>
        <w:tabs>
          <w:tab w:val="left" w:pos="582"/>
          <w:tab w:val="left" w:pos="867"/>
          <w:tab w:val="left" w:pos="1167"/>
          <w:tab w:val="left" w:pos="1422"/>
          <w:tab w:val="left" w:pos="1677"/>
          <w:tab w:val="left" w:pos="1992"/>
          <w:tab w:val="left" w:pos="2247"/>
          <w:tab w:val="left" w:leader="underscore" w:pos="7363"/>
        </w:tabs>
        <w:spacing w:line="276" w:lineRule="auto"/>
        <w:jc w:val="both"/>
        <w:rPr>
          <w:rFonts w:ascii="Verdana" w:hAnsi="Verdana"/>
          <w:sz w:val="20"/>
          <w:szCs w:val="20"/>
        </w:rPr>
      </w:pPr>
    </w:p>
    <w:p w14:paraId="1DECE31F" w14:textId="77777777" w:rsidR="00CC2326" w:rsidRPr="00C2711A" w:rsidRDefault="00000000" w:rsidP="00C2711A">
      <w:pPr>
        <w:pStyle w:val="Standard"/>
        <w:numPr>
          <w:ilvl w:val="0"/>
          <w:numId w:val="2"/>
        </w:numPr>
        <w:tabs>
          <w:tab w:val="left" w:pos="582"/>
          <w:tab w:val="left" w:pos="867"/>
          <w:tab w:val="left" w:pos="1167"/>
          <w:tab w:val="left" w:pos="1422"/>
          <w:tab w:val="left" w:pos="1677"/>
          <w:tab w:val="left" w:pos="1992"/>
          <w:tab w:val="left" w:pos="2247"/>
          <w:tab w:val="left" w:leader="underscore" w:pos="7363"/>
        </w:tabs>
        <w:spacing w:line="276" w:lineRule="auto"/>
        <w:jc w:val="both"/>
        <w:rPr>
          <w:rFonts w:ascii="Verdana" w:hAnsi="Verdana"/>
          <w:sz w:val="20"/>
          <w:szCs w:val="20"/>
        </w:rPr>
      </w:pPr>
      <w:r w:rsidRPr="00C2711A">
        <w:rPr>
          <w:rFonts w:ascii="Verdana" w:hAnsi="Verdana" w:cstheme="minorHAnsi"/>
          <w:b/>
          <w:bCs/>
          <w:sz w:val="20"/>
          <w:szCs w:val="20"/>
          <w:shd w:val="clear" w:color="auto" w:fill="FFFFFF"/>
        </w:rPr>
        <w:tab/>
        <w:t>Manutenção e Atualização:</w:t>
      </w:r>
      <w:r w:rsidRPr="00C2711A">
        <w:rPr>
          <w:rFonts w:ascii="Verdana" w:hAnsi="Verdana" w:cstheme="minorHAnsi"/>
          <w:sz w:val="20"/>
          <w:szCs w:val="20"/>
          <w:shd w:val="clear" w:color="auto" w:fill="FFFFFF"/>
        </w:rPr>
        <w:t xml:space="preserve"> Com o SaaS, o fornecedor gerencia toda a manutenção, atualizações e segurança, reduzindo a carga sobre os recursos internos de TI do município e garantindo que a plataforma esteja sempre na versão mais atual e segura.  </w:t>
      </w:r>
    </w:p>
    <w:p w14:paraId="23D1E758" w14:textId="77777777" w:rsidR="00CC2326" w:rsidRPr="00C2711A" w:rsidRDefault="00CC2326" w:rsidP="00C2711A">
      <w:pPr>
        <w:pStyle w:val="Standard"/>
        <w:numPr>
          <w:ilvl w:val="0"/>
          <w:numId w:val="2"/>
        </w:numPr>
        <w:tabs>
          <w:tab w:val="left" w:pos="582"/>
          <w:tab w:val="left" w:pos="867"/>
          <w:tab w:val="left" w:pos="1167"/>
          <w:tab w:val="left" w:pos="1422"/>
          <w:tab w:val="left" w:pos="1677"/>
          <w:tab w:val="left" w:pos="1992"/>
          <w:tab w:val="left" w:pos="2247"/>
          <w:tab w:val="left" w:leader="underscore" w:pos="7363"/>
        </w:tabs>
        <w:spacing w:line="276" w:lineRule="auto"/>
        <w:jc w:val="both"/>
        <w:rPr>
          <w:rFonts w:ascii="Verdana" w:hAnsi="Verdana"/>
          <w:sz w:val="20"/>
          <w:szCs w:val="20"/>
        </w:rPr>
      </w:pPr>
    </w:p>
    <w:p w14:paraId="46A4CE98" w14:textId="77777777" w:rsidR="00CC2326" w:rsidRPr="00C2711A" w:rsidRDefault="00000000" w:rsidP="00C2711A">
      <w:pPr>
        <w:pStyle w:val="Standard"/>
        <w:numPr>
          <w:ilvl w:val="0"/>
          <w:numId w:val="2"/>
        </w:numPr>
        <w:tabs>
          <w:tab w:val="left" w:pos="582"/>
          <w:tab w:val="left" w:pos="867"/>
          <w:tab w:val="left" w:pos="1167"/>
          <w:tab w:val="left" w:pos="1422"/>
          <w:tab w:val="left" w:pos="1677"/>
          <w:tab w:val="left" w:pos="1992"/>
          <w:tab w:val="left" w:pos="2247"/>
          <w:tab w:val="left" w:leader="underscore" w:pos="7363"/>
        </w:tabs>
        <w:spacing w:line="276" w:lineRule="auto"/>
        <w:jc w:val="both"/>
        <w:rPr>
          <w:rFonts w:ascii="Verdana" w:hAnsi="Verdana"/>
          <w:sz w:val="20"/>
          <w:szCs w:val="20"/>
        </w:rPr>
      </w:pPr>
      <w:r w:rsidRPr="00C2711A">
        <w:rPr>
          <w:rFonts w:ascii="Verdana" w:hAnsi="Verdana" w:cstheme="minorHAnsi"/>
          <w:b/>
          <w:bCs/>
          <w:sz w:val="20"/>
          <w:szCs w:val="20"/>
          <w:shd w:val="clear" w:color="auto" w:fill="FFFFFF"/>
        </w:rPr>
        <w:tab/>
        <w:t>Flexibilidade e Escalabilidade:</w:t>
      </w:r>
      <w:r w:rsidRPr="00C2711A">
        <w:rPr>
          <w:rFonts w:ascii="Verdana" w:hAnsi="Verdana" w:cstheme="minorHAnsi"/>
          <w:sz w:val="20"/>
          <w:szCs w:val="20"/>
          <w:shd w:val="clear" w:color="auto" w:fill="FFFFFF"/>
        </w:rPr>
        <w:t xml:space="preserve"> O modelo SaaS permite uma rápida adaptação às mudanças nas demandas administrativas e no número de usuários, facilitando escalonamentos conforme necessário sem interrupções significativas. </w:t>
      </w:r>
    </w:p>
    <w:p w14:paraId="3B967CD4" w14:textId="77777777" w:rsidR="00CC2326" w:rsidRPr="00C2711A" w:rsidRDefault="00CC2326" w:rsidP="00C2711A">
      <w:pPr>
        <w:pStyle w:val="Standard"/>
        <w:numPr>
          <w:ilvl w:val="0"/>
          <w:numId w:val="2"/>
        </w:numPr>
        <w:tabs>
          <w:tab w:val="left" w:pos="582"/>
          <w:tab w:val="left" w:pos="867"/>
          <w:tab w:val="left" w:pos="1167"/>
          <w:tab w:val="left" w:pos="1422"/>
          <w:tab w:val="left" w:pos="1677"/>
          <w:tab w:val="left" w:pos="1992"/>
          <w:tab w:val="left" w:pos="2247"/>
          <w:tab w:val="left" w:leader="underscore" w:pos="7363"/>
        </w:tabs>
        <w:spacing w:line="276" w:lineRule="auto"/>
        <w:jc w:val="both"/>
        <w:rPr>
          <w:rFonts w:ascii="Verdana" w:hAnsi="Verdana"/>
          <w:sz w:val="20"/>
          <w:szCs w:val="20"/>
        </w:rPr>
      </w:pPr>
    </w:p>
    <w:p w14:paraId="173FA22A" w14:textId="77777777" w:rsidR="00CC2326" w:rsidRPr="00C2711A" w:rsidRDefault="00000000" w:rsidP="00C2711A">
      <w:pPr>
        <w:pStyle w:val="Standard"/>
        <w:numPr>
          <w:ilvl w:val="0"/>
          <w:numId w:val="2"/>
        </w:numPr>
        <w:tabs>
          <w:tab w:val="left" w:pos="582"/>
          <w:tab w:val="left" w:pos="867"/>
          <w:tab w:val="left" w:pos="1167"/>
          <w:tab w:val="left" w:pos="1422"/>
          <w:tab w:val="left" w:pos="1677"/>
          <w:tab w:val="left" w:pos="1992"/>
          <w:tab w:val="left" w:pos="2247"/>
          <w:tab w:val="left" w:leader="underscore" w:pos="7363"/>
        </w:tabs>
        <w:spacing w:line="276" w:lineRule="auto"/>
        <w:jc w:val="both"/>
        <w:rPr>
          <w:rFonts w:ascii="Verdana" w:hAnsi="Verdana"/>
          <w:sz w:val="20"/>
          <w:szCs w:val="20"/>
        </w:rPr>
      </w:pPr>
      <w:r w:rsidRPr="00C2711A">
        <w:rPr>
          <w:rFonts w:ascii="Verdana" w:hAnsi="Verdana" w:cstheme="minorHAnsi"/>
          <w:b/>
          <w:bCs/>
          <w:sz w:val="20"/>
          <w:szCs w:val="20"/>
          <w:shd w:val="clear" w:color="auto" w:fill="FFFFFF"/>
        </w:rPr>
        <w:tab/>
        <w:t>Acesso e Integração:</w:t>
      </w:r>
      <w:r w:rsidRPr="00C2711A">
        <w:rPr>
          <w:rFonts w:ascii="Verdana" w:hAnsi="Verdana" w:cstheme="minorHAnsi"/>
          <w:sz w:val="20"/>
          <w:szCs w:val="20"/>
          <w:shd w:val="clear" w:color="auto" w:fill="FFFFFF"/>
        </w:rPr>
        <w:t xml:space="preserve"> Sendo baseado na nuvem, o SaaS oferece acesso remoto facilitado, fundamental em um ambiente de trabalho cada vez mais digital e móvel. Além disso, muitas soluções SaaS são projetadas para se integrar facilmente com outros sistemas existentes, melhorando a interoperabilidade. </w:t>
      </w:r>
    </w:p>
    <w:p w14:paraId="7F3CF43B" w14:textId="77777777" w:rsidR="00CC2326" w:rsidRPr="00C2711A" w:rsidRDefault="00000000" w:rsidP="00C2711A">
      <w:pPr>
        <w:pStyle w:val="Standard"/>
        <w:tabs>
          <w:tab w:val="left" w:pos="582"/>
          <w:tab w:val="left" w:pos="867"/>
          <w:tab w:val="left" w:pos="1167"/>
          <w:tab w:val="left" w:pos="1422"/>
          <w:tab w:val="left" w:pos="1677"/>
          <w:tab w:val="left" w:pos="1992"/>
          <w:tab w:val="left" w:pos="2247"/>
          <w:tab w:val="left" w:leader="underscore" w:pos="7363"/>
        </w:tabs>
        <w:spacing w:line="276" w:lineRule="auto"/>
        <w:ind w:left="27"/>
        <w:jc w:val="both"/>
        <w:rPr>
          <w:rFonts w:ascii="Verdana" w:hAnsi="Verdana"/>
          <w:sz w:val="20"/>
          <w:szCs w:val="20"/>
        </w:rPr>
      </w:pPr>
      <w:r w:rsidRPr="00C2711A">
        <w:rPr>
          <w:rFonts w:ascii="Verdana" w:hAnsi="Verdana" w:cstheme="minorHAnsi"/>
          <w:sz w:val="20"/>
          <w:szCs w:val="20"/>
          <w:shd w:val="clear" w:color="auto" w:fill="FFFFFF"/>
        </w:rPr>
        <w:t>4.5.4.</w:t>
      </w:r>
      <w:r w:rsidRPr="00C2711A">
        <w:rPr>
          <w:rFonts w:ascii="Verdana" w:hAnsi="Verdana" w:cstheme="minorHAnsi"/>
          <w:b/>
          <w:bCs/>
          <w:sz w:val="20"/>
          <w:szCs w:val="20"/>
          <w:shd w:val="clear" w:color="auto" w:fill="FFFFFF"/>
        </w:rPr>
        <w:t xml:space="preserve"> </w:t>
      </w:r>
      <w:r w:rsidRPr="00C2711A">
        <w:rPr>
          <w:rFonts w:ascii="Verdana" w:hAnsi="Verdana" w:cstheme="minorHAnsi"/>
          <w:sz w:val="20"/>
          <w:szCs w:val="20"/>
          <w:shd w:val="clear" w:color="auto" w:fill="FFFFFF"/>
        </w:rPr>
        <w:t>A implementação de uma solução web para a modernização da Legislação Municipal de São Gabriel da Palha, no modelo SaaS, contribuirá significativamente para a transparência e garantirá que todos os atos normativos estejam disponíveis de maneira rápida e eficiente para todos os cidadãos. Essa escolha está alinhada com os objetivos de modernização, eficiência e flexibilidade do município, apoiando a sua contínua evolução em um ambiente tecnológico que avança rapidamente.</w:t>
      </w:r>
    </w:p>
    <w:p w14:paraId="60726681" w14:textId="77777777" w:rsidR="00CC2326" w:rsidRPr="00C2711A" w:rsidRDefault="00000000" w:rsidP="00C2711A">
      <w:pPr>
        <w:pStyle w:val="Standard"/>
        <w:tabs>
          <w:tab w:val="left" w:pos="582"/>
          <w:tab w:val="left" w:pos="867"/>
          <w:tab w:val="left" w:pos="1167"/>
          <w:tab w:val="left" w:pos="1422"/>
          <w:tab w:val="left" w:pos="1677"/>
          <w:tab w:val="left" w:pos="1992"/>
          <w:tab w:val="left" w:pos="2247"/>
          <w:tab w:val="left" w:leader="underscore" w:pos="7363"/>
        </w:tabs>
        <w:spacing w:line="276" w:lineRule="auto"/>
        <w:ind w:left="27"/>
        <w:jc w:val="both"/>
        <w:rPr>
          <w:rFonts w:ascii="Verdana" w:hAnsi="Verdana"/>
          <w:sz w:val="20"/>
          <w:szCs w:val="20"/>
        </w:rPr>
      </w:pPr>
      <w:r w:rsidRPr="00C2711A">
        <w:rPr>
          <w:rFonts w:ascii="Verdana" w:hAnsi="Verdana" w:cstheme="minorHAnsi"/>
          <w:sz w:val="20"/>
          <w:szCs w:val="20"/>
          <w:shd w:val="clear" w:color="auto" w:fill="FFFFFF"/>
        </w:rPr>
        <w:t xml:space="preserve">4.6. </w:t>
      </w:r>
      <w:r w:rsidRPr="00C2711A">
        <w:rPr>
          <w:rFonts w:ascii="Verdana" w:hAnsi="Verdana" w:cs="Calibri"/>
          <w:sz w:val="20"/>
          <w:szCs w:val="20"/>
        </w:rPr>
        <w:t>Não haverá danos ao meio ambiente, uma vez que o serviço não gerará tal problema para a Administração Pública.</w:t>
      </w:r>
    </w:p>
    <w:p w14:paraId="1FD3526F" w14:textId="77777777" w:rsidR="00CC2326" w:rsidRPr="00C2711A" w:rsidRDefault="00000000" w:rsidP="00C2711A">
      <w:pPr>
        <w:spacing w:line="276" w:lineRule="auto"/>
        <w:jc w:val="both"/>
        <w:rPr>
          <w:rFonts w:ascii="Verdana" w:hAnsi="Verdana"/>
          <w:sz w:val="20"/>
        </w:rPr>
      </w:pPr>
      <w:r w:rsidRPr="00C2711A">
        <w:rPr>
          <w:rFonts w:ascii="Verdana" w:hAnsi="Verdana"/>
          <w:sz w:val="20"/>
          <w:lang w:eastAsia="zh-CN"/>
        </w:rPr>
        <w:t>4</w:t>
      </w:r>
      <w:r w:rsidRPr="00C2711A">
        <w:rPr>
          <w:rFonts w:ascii="Verdana" w:hAnsi="Verdana"/>
          <w:sz w:val="20"/>
        </w:rPr>
        <w:t>.7. Assumir inteira responsabilidade civil, administrativa e penal por quaisquer danos e prejuízos, aos equipamentos ou pessoas, causados pela Contratada, seus empregados, ou prepostos ao Contratante ou a terceiros;</w:t>
      </w:r>
    </w:p>
    <w:p w14:paraId="090E3190" w14:textId="77777777" w:rsidR="00CC2326" w:rsidRPr="00C2711A" w:rsidRDefault="00000000" w:rsidP="00C2711A">
      <w:pPr>
        <w:spacing w:line="276" w:lineRule="auto"/>
        <w:jc w:val="both"/>
        <w:rPr>
          <w:rFonts w:ascii="Verdana" w:hAnsi="Verdana"/>
          <w:sz w:val="20"/>
        </w:rPr>
      </w:pPr>
      <w:r w:rsidRPr="00C2711A">
        <w:rPr>
          <w:rFonts w:ascii="Verdana" w:hAnsi="Verdana"/>
          <w:sz w:val="20"/>
        </w:rPr>
        <w:t>4.8. Manter durante a vigência da contratação todas as condições de habilitação e qualificação exigidas pela legislação em vigor;</w:t>
      </w:r>
    </w:p>
    <w:p w14:paraId="00900E80" w14:textId="77777777" w:rsidR="00CC2326" w:rsidRPr="00C2711A" w:rsidRDefault="00000000" w:rsidP="00C2711A">
      <w:pPr>
        <w:spacing w:line="276" w:lineRule="auto"/>
        <w:jc w:val="both"/>
        <w:rPr>
          <w:rFonts w:ascii="Verdana" w:hAnsi="Verdana"/>
          <w:sz w:val="20"/>
        </w:rPr>
      </w:pPr>
      <w:r w:rsidRPr="00C2711A">
        <w:rPr>
          <w:rFonts w:ascii="Verdana" w:hAnsi="Verdana"/>
          <w:sz w:val="20"/>
        </w:rPr>
        <w:t>4.9. Ressarcir os eventuais prejuízos causados ao órgão e/ou a terceiros, provocados por ineficiência ou irregularidades cometidas por seus empregados ou prepostos na execução dos serviços contratados;</w:t>
      </w:r>
    </w:p>
    <w:p w14:paraId="3188E5EB" w14:textId="77777777" w:rsidR="00CC2326" w:rsidRPr="00C2711A" w:rsidRDefault="00000000" w:rsidP="00C2711A">
      <w:pPr>
        <w:spacing w:line="276" w:lineRule="auto"/>
        <w:jc w:val="both"/>
        <w:rPr>
          <w:rFonts w:ascii="Verdana" w:hAnsi="Verdana"/>
          <w:sz w:val="20"/>
        </w:rPr>
      </w:pPr>
      <w:r w:rsidRPr="00C2711A">
        <w:rPr>
          <w:rFonts w:ascii="Verdana" w:hAnsi="Verdana"/>
          <w:sz w:val="20"/>
        </w:rPr>
        <w:t>4.10. Permitir e facilitar aos fiscais da Prefeitura de São Gabriel da Palha a inspeção em qualquer dia e hora, prestando todos informes e esclarecimentos solicitados, relacionados com os serviços contratados;</w:t>
      </w:r>
    </w:p>
    <w:p w14:paraId="6BE942A9" w14:textId="77777777" w:rsidR="00CC2326" w:rsidRPr="00C2711A" w:rsidRDefault="00000000" w:rsidP="00C2711A">
      <w:pPr>
        <w:spacing w:line="276" w:lineRule="auto"/>
        <w:jc w:val="both"/>
        <w:rPr>
          <w:rFonts w:ascii="Verdana" w:hAnsi="Verdana"/>
          <w:sz w:val="20"/>
        </w:rPr>
      </w:pPr>
      <w:r w:rsidRPr="00C2711A">
        <w:rPr>
          <w:rFonts w:ascii="Verdana" w:hAnsi="Verdana"/>
          <w:sz w:val="20"/>
          <w:lang w:eastAsia="zh-CN"/>
        </w:rPr>
        <w:lastRenderedPageBreak/>
        <w:t>411.</w:t>
      </w:r>
      <w:r w:rsidRPr="00C2711A">
        <w:rPr>
          <w:rFonts w:ascii="Verdana" w:hAnsi="Verdana"/>
          <w:sz w:val="20"/>
        </w:rPr>
        <w:t xml:space="preserve"> Manter-se plenamente de acordo com os preceitos legais pertinentes à segurança do trabalho, adotando sempre as melhores normas técnicas de segurança e saúde aos profissionais que atuarão na execução do objeto do Contrato;</w:t>
      </w:r>
    </w:p>
    <w:p w14:paraId="6EAF2E03" w14:textId="77777777" w:rsidR="00CC2326" w:rsidRPr="00C2711A" w:rsidRDefault="00000000" w:rsidP="00C2711A">
      <w:pPr>
        <w:tabs>
          <w:tab w:val="left" w:pos="142"/>
        </w:tabs>
        <w:spacing w:line="276" w:lineRule="auto"/>
        <w:jc w:val="both"/>
        <w:rPr>
          <w:rFonts w:ascii="Verdana" w:hAnsi="Verdana"/>
          <w:sz w:val="20"/>
        </w:rPr>
      </w:pPr>
      <w:r w:rsidRPr="00C2711A">
        <w:rPr>
          <w:rFonts w:ascii="Verdana" w:eastAsia="Arial" w:hAnsi="Verdana" w:cs="Arial"/>
          <w:sz w:val="20"/>
        </w:rPr>
        <w:t>4.12. Executar os serviços de acordo com a melhor técnica e nos padrões de segurança;</w:t>
      </w:r>
    </w:p>
    <w:p w14:paraId="51851ECD" w14:textId="77777777" w:rsidR="00CC2326" w:rsidRPr="00C2711A" w:rsidRDefault="00000000" w:rsidP="00C2711A">
      <w:pPr>
        <w:spacing w:line="276" w:lineRule="auto"/>
        <w:jc w:val="both"/>
        <w:rPr>
          <w:rFonts w:ascii="Verdana" w:hAnsi="Verdana"/>
          <w:sz w:val="20"/>
        </w:rPr>
      </w:pPr>
      <w:r w:rsidRPr="00C2711A">
        <w:rPr>
          <w:rFonts w:ascii="Verdana" w:hAnsi="Verdana"/>
          <w:sz w:val="20"/>
          <w:lang w:eastAsia="zh-CN"/>
        </w:rPr>
        <w:t>4.11.</w:t>
      </w:r>
      <w:r w:rsidRPr="00C2711A">
        <w:rPr>
          <w:rFonts w:ascii="Verdana" w:eastAsia="Arial" w:hAnsi="Verdana" w:cs="Arial"/>
          <w:sz w:val="20"/>
          <w:lang w:eastAsia="zh-CN"/>
        </w:rPr>
        <w:t xml:space="preserve"> </w:t>
      </w:r>
      <w:r w:rsidRPr="00C2711A">
        <w:rPr>
          <w:rFonts w:ascii="Verdana" w:hAnsi="Verdana"/>
          <w:sz w:val="20"/>
        </w:rPr>
        <w:t xml:space="preserve">A empresa prestadora de serviços será contratada por meio </w:t>
      </w:r>
      <w:r w:rsidRPr="00C2711A">
        <w:rPr>
          <w:rFonts w:ascii="Verdana" w:hAnsi="Verdana"/>
          <w:b/>
          <w:bCs/>
          <w:sz w:val="20"/>
        </w:rPr>
        <w:t>dispensa</w:t>
      </w:r>
      <w:r w:rsidRPr="00C2711A">
        <w:rPr>
          <w:rFonts w:ascii="Verdana" w:hAnsi="Verdana"/>
          <w:sz w:val="20"/>
        </w:rPr>
        <w:t xml:space="preserve">, sendo sagrado vencedor, o fornecedor que apresentar o menor valor </w:t>
      </w:r>
      <w:r w:rsidRPr="00C2711A">
        <w:rPr>
          <w:rFonts w:ascii="Verdana" w:hAnsi="Verdana"/>
          <w:color w:val="000000"/>
          <w:sz w:val="20"/>
        </w:rPr>
        <w:t>global</w:t>
      </w:r>
      <w:r w:rsidRPr="00C2711A">
        <w:rPr>
          <w:rFonts w:ascii="Verdana" w:hAnsi="Verdana"/>
          <w:sz w:val="20"/>
        </w:rPr>
        <w:t xml:space="preserve">, com </w:t>
      </w:r>
      <w:r w:rsidRPr="00C2711A">
        <w:rPr>
          <w:rFonts w:ascii="Verdana" w:hAnsi="Verdana"/>
          <w:color w:val="000000"/>
          <w:sz w:val="20"/>
        </w:rPr>
        <w:t>a prestação de serviços</w:t>
      </w:r>
      <w:r w:rsidRPr="00C2711A">
        <w:rPr>
          <w:rFonts w:ascii="Verdana" w:hAnsi="Verdana"/>
          <w:sz w:val="20"/>
        </w:rPr>
        <w:t xml:space="preserve"> </w:t>
      </w:r>
      <w:r w:rsidRPr="00C2711A">
        <w:rPr>
          <w:rFonts w:ascii="Verdana" w:hAnsi="Verdana"/>
          <w:color w:val="000000"/>
          <w:sz w:val="20"/>
        </w:rPr>
        <w:t>de acordo com a solicitação da secretaria requisitante</w:t>
      </w:r>
      <w:r w:rsidRPr="00C2711A">
        <w:rPr>
          <w:rFonts w:ascii="Verdana" w:hAnsi="Verdana"/>
          <w:sz w:val="20"/>
        </w:rPr>
        <w:t>.</w:t>
      </w:r>
    </w:p>
    <w:p w14:paraId="7AFB8618" w14:textId="77777777" w:rsidR="00CC2326" w:rsidRPr="00C2711A" w:rsidRDefault="00000000" w:rsidP="00C2711A">
      <w:pPr>
        <w:spacing w:line="276" w:lineRule="auto"/>
        <w:jc w:val="both"/>
        <w:rPr>
          <w:rFonts w:ascii="Verdana" w:hAnsi="Verdana"/>
          <w:sz w:val="20"/>
        </w:rPr>
      </w:pPr>
      <w:r w:rsidRPr="00C2711A">
        <w:rPr>
          <w:rFonts w:ascii="Verdana" w:hAnsi="Verdana"/>
          <w:color w:val="000000"/>
          <w:sz w:val="20"/>
        </w:rPr>
        <w:t xml:space="preserve">4.12. </w:t>
      </w:r>
      <w:r w:rsidRPr="00C2711A">
        <w:rPr>
          <w:rFonts w:ascii="Verdana" w:hAnsi="Verdana"/>
          <w:sz w:val="20"/>
        </w:rPr>
        <w:t>Não será admitida a subcontratação do objeto contratual.</w:t>
      </w:r>
    </w:p>
    <w:p w14:paraId="1E544EF1" w14:textId="77777777" w:rsidR="00CC2326" w:rsidRPr="00C2711A" w:rsidRDefault="00000000" w:rsidP="00C2711A">
      <w:pPr>
        <w:spacing w:line="276" w:lineRule="auto"/>
        <w:jc w:val="both"/>
        <w:rPr>
          <w:rFonts w:ascii="Verdana" w:hAnsi="Verdana"/>
          <w:sz w:val="20"/>
        </w:rPr>
      </w:pPr>
      <w:r w:rsidRPr="00C2711A">
        <w:rPr>
          <w:rFonts w:ascii="Verdana" w:hAnsi="Verdana"/>
          <w:color w:val="000000"/>
          <w:sz w:val="20"/>
        </w:rPr>
        <w:t>4.13.</w:t>
      </w:r>
      <w:r w:rsidRPr="00C2711A">
        <w:rPr>
          <w:rFonts w:ascii="Verdana" w:hAnsi="Verdana"/>
          <w:sz w:val="20"/>
        </w:rPr>
        <w:t xml:space="preserve"> Não haverá exigência da garantia da contratação dos arts. 96 e seguintes da Lei nº 14.133/21.</w:t>
      </w:r>
    </w:p>
    <w:p w14:paraId="23652FB8" w14:textId="77777777" w:rsidR="00CC2326" w:rsidRPr="00C2711A" w:rsidRDefault="00CC2326" w:rsidP="00C2711A">
      <w:pPr>
        <w:spacing w:line="276" w:lineRule="auto"/>
        <w:jc w:val="both"/>
        <w:rPr>
          <w:rFonts w:ascii="Verdana" w:hAnsi="Verdana" w:cs="Arial"/>
          <w:b/>
          <w:sz w:val="20"/>
        </w:rPr>
      </w:pPr>
    </w:p>
    <w:p w14:paraId="7BE47A36" w14:textId="77777777" w:rsidR="00CC2326" w:rsidRPr="00C2711A" w:rsidRDefault="00000000" w:rsidP="00C2711A">
      <w:pPr>
        <w:spacing w:line="276" w:lineRule="auto"/>
        <w:jc w:val="both"/>
        <w:rPr>
          <w:rFonts w:ascii="Verdana" w:hAnsi="Verdana"/>
          <w:sz w:val="20"/>
        </w:rPr>
      </w:pPr>
      <w:r w:rsidRPr="00C2711A">
        <w:rPr>
          <w:rFonts w:ascii="Verdana" w:hAnsi="Verdana"/>
          <w:b/>
          <w:bCs/>
          <w:sz w:val="20"/>
        </w:rPr>
        <w:t>5.</w:t>
      </w:r>
      <w:r w:rsidRPr="00C2711A">
        <w:rPr>
          <w:rFonts w:ascii="Verdana" w:hAnsi="Verdana"/>
          <w:sz w:val="20"/>
        </w:rPr>
        <w:t xml:space="preserve"> </w:t>
      </w:r>
      <w:r w:rsidRPr="00C2711A">
        <w:rPr>
          <w:rFonts w:ascii="Verdana" w:hAnsi="Verdana"/>
          <w:b/>
          <w:bCs/>
          <w:sz w:val="20"/>
        </w:rPr>
        <w:t>RESULTADOS PRETENDIDOS COM A CONTRATAÇÃO</w:t>
      </w:r>
    </w:p>
    <w:p w14:paraId="073157B1" w14:textId="198C65CB" w:rsidR="00CC2326" w:rsidRPr="00C2711A" w:rsidRDefault="00000000" w:rsidP="00C2711A">
      <w:pPr>
        <w:spacing w:line="276" w:lineRule="auto"/>
        <w:jc w:val="both"/>
        <w:rPr>
          <w:rFonts w:ascii="Verdana" w:hAnsi="Verdana"/>
          <w:sz w:val="20"/>
        </w:rPr>
      </w:pPr>
      <w:r w:rsidRPr="00C2711A">
        <w:rPr>
          <w:rFonts w:ascii="Verdana" w:hAnsi="Verdana" w:cs="Arial"/>
          <w:sz w:val="20"/>
        </w:rPr>
        <w:t xml:space="preserve">5.1 </w:t>
      </w:r>
      <w:r w:rsidR="00C2711A" w:rsidRPr="00C2711A">
        <w:rPr>
          <w:rFonts w:ascii="Verdana" w:hAnsi="Verdana" w:cs="Arial"/>
          <w:sz w:val="20"/>
        </w:rPr>
        <w:t>Os resultados pretendidos com a contratação têm</w:t>
      </w:r>
      <w:r w:rsidRPr="00C2711A">
        <w:rPr>
          <w:rFonts w:ascii="Verdana" w:hAnsi="Verdana" w:cs="Arial"/>
          <w:sz w:val="20"/>
        </w:rPr>
        <w:t xml:space="preserve"> como pilar a </w:t>
      </w:r>
      <w:r w:rsidRPr="00C2711A">
        <w:rPr>
          <w:rFonts w:ascii="Verdana" w:hAnsi="Verdana" w:cstheme="minorHAnsi"/>
          <w:sz w:val="20"/>
        </w:rPr>
        <w:t>implementação da solução web para a modernização da legislação municipal, buscando alcançar resultados significativos, tanto para a administração pública quanto para os cidadãos. A seguir, são detalhados os principais resultados pretendidos:</w:t>
      </w:r>
    </w:p>
    <w:p w14:paraId="0AFDCE56" w14:textId="77777777" w:rsidR="00CC2326" w:rsidRPr="00C2711A" w:rsidRDefault="00CC2326" w:rsidP="00C2711A">
      <w:pPr>
        <w:spacing w:line="276" w:lineRule="auto"/>
        <w:jc w:val="both"/>
        <w:rPr>
          <w:rFonts w:ascii="Verdana" w:hAnsi="Verdana"/>
          <w:sz w:val="20"/>
        </w:rPr>
      </w:pPr>
    </w:p>
    <w:p w14:paraId="45E17316"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b/>
          <w:bCs/>
          <w:sz w:val="20"/>
          <w:szCs w:val="20"/>
        </w:rPr>
        <w:t xml:space="preserve">5.1.1. Transparência e Acesso à Informação: </w:t>
      </w:r>
    </w:p>
    <w:p w14:paraId="7508F585"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 xml:space="preserve">A solução permitirá a centralização e disponibilização de todos os atos municipais em uma plataforma web de fácil acesso. Isso aumentará significativamente a transparência administrativa, permitindo que os cidadãos acessem rapidamente as leis e decretos municipais vigentes. Com a assistente virtual integrada, a pesquisa e consulta dos atos serão facilitadas, proporcionando uma interação mais intuitiva e eficiente para os usuários.  </w:t>
      </w:r>
    </w:p>
    <w:p w14:paraId="73BFEA0C" w14:textId="77777777" w:rsidR="00CC2326" w:rsidRPr="00C2711A" w:rsidRDefault="00CC2326"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p>
    <w:p w14:paraId="2482BC95"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b/>
          <w:bCs/>
          <w:sz w:val="20"/>
          <w:szCs w:val="20"/>
        </w:rPr>
        <w:t>5.1.2. Eficiência Operacional:</w:t>
      </w:r>
    </w:p>
    <w:p w14:paraId="46895B19"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 xml:space="preserve">A publicação e atualização da legislação municipal reduzirão o tempo e os recursos necessários para essas atividades. Isso permitirá que os servidores públicos concentrem seus esforços em outras tarefas importantes, aumentando a produtividade geral. A migração de dados e a configuração personalizada do software garantirão que o sistema esteja alinhado com as necessidades específicas da Prefeitura, otimizando a gestão documental e a aplicação das normas.  </w:t>
      </w:r>
    </w:p>
    <w:p w14:paraId="1E78A60D" w14:textId="77777777" w:rsidR="00CC2326" w:rsidRPr="00C2711A" w:rsidRDefault="00CC2326"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p>
    <w:p w14:paraId="1586FDA4"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b/>
          <w:bCs/>
          <w:sz w:val="20"/>
          <w:szCs w:val="20"/>
        </w:rPr>
        <w:t xml:space="preserve">5.1.3. Capacitação e Suporte: </w:t>
      </w:r>
    </w:p>
    <w:p w14:paraId="76BD49E7"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 xml:space="preserve">O treinamento técnico fornecido à equipe da Prefeitura garantirá que os servidores estejam bem preparados para utilizar todas as funcionalidades da solução, assegurando a operação eficiente e contínua do sistema. O suporte técnico contínuo e a manutenção preventiva e corretiva garantirão que a solução esteja sempre atualizada e funcional, minimizando interrupções e problemas operacionais.  </w:t>
      </w:r>
    </w:p>
    <w:p w14:paraId="56C90E24" w14:textId="77777777" w:rsidR="00CC2326" w:rsidRPr="00C2711A" w:rsidRDefault="00CC2326"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p>
    <w:p w14:paraId="7A305237"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b/>
          <w:bCs/>
          <w:sz w:val="20"/>
          <w:szCs w:val="20"/>
        </w:rPr>
        <w:t xml:space="preserve">5.1.4. Segurança e Conformidade: </w:t>
      </w:r>
    </w:p>
    <w:p w14:paraId="2ACF11B3"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 xml:space="preserve">A hospedagem da solução em um ambiente de computação em nuvem seguro e confiável garantirá a integridade e a proteção dos dados. A solução cumprirá com os padrões de segurança da informação e proteção de dados, garantindo a conformidade com as regulamentações aplicáveis.  </w:t>
      </w:r>
    </w:p>
    <w:p w14:paraId="64E6D478" w14:textId="77777777" w:rsidR="00CC2326" w:rsidRPr="00C2711A" w:rsidRDefault="00CC2326"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p>
    <w:p w14:paraId="0671F4A3"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b/>
          <w:bCs/>
          <w:sz w:val="20"/>
          <w:szCs w:val="20"/>
        </w:rPr>
        <w:t xml:space="preserve">5.1.5. Engajamento e Participação Cidadã: </w:t>
      </w:r>
    </w:p>
    <w:p w14:paraId="5CC2BA0D"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 xml:space="preserve">A maior transparência e acessibilidade aos atos normativos promoverão um ambiente de confiança e clareza, encorajando os cidadãos a participar mais ativamente dos assuntos públicos e a exercer um controle social mais efetivo. A solução contribuirá para o </w:t>
      </w:r>
      <w:r w:rsidRPr="00C2711A">
        <w:rPr>
          <w:rFonts w:ascii="Verdana" w:hAnsi="Verdana" w:cstheme="minorHAnsi"/>
          <w:sz w:val="20"/>
          <w:szCs w:val="20"/>
        </w:rPr>
        <w:lastRenderedPageBreak/>
        <w:t>fortalecimento da governança municipal, permitindo uma interação mais próxima e transparente entre a administração pública e a comunidade.</w:t>
      </w:r>
    </w:p>
    <w:p w14:paraId="35685E56"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 xml:space="preserve"> </w:t>
      </w:r>
    </w:p>
    <w:p w14:paraId="7FF7EC5E"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b/>
          <w:bCs/>
          <w:sz w:val="20"/>
          <w:szCs w:val="20"/>
        </w:rPr>
        <w:t>5.1.6. Escalabilidade e Sustentabilidade:</w:t>
      </w:r>
    </w:p>
    <w:p w14:paraId="6533DE43"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 xml:space="preserve">A solução será escalável, permitindo atualizações e expansões futuras sem a necessidade de reconstruções completas do sistema. Isso garantirá que a plataforma possa evoluir e se adaptar às necessidades crescentes da Prefeitura e da comunidade. </w:t>
      </w:r>
    </w:p>
    <w:p w14:paraId="11E2A3F5" w14:textId="77777777" w:rsidR="00CC2326" w:rsidRPr="00C2711A" w:rsidRDefault="00CC2326"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cstheme="minorHAnsi"/>
          <w:sz w:val="20"/>
          <w:szCs w:val="20"/>
        </w:rPr>
      </w:pPr>
    </w:p>
    <w:p w14:paraId="3EB8ABE5" w14:textId="77777777" w:rsidR="00CC2326" w:rsidRPr="00C2711A" w:rsidRDefault="00000000" w:rsidP="00C2711A">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Verdana" w:hAnsi="Verdana"/>
          <w:sz w:val="20"/>
          <w:szCs w:val="20"/>
        </w:rPr>
      </w:pPr>
      <w:r w:rsidRPr="00C2711A">
        <w:rPr>
          <w:rFonts w:ascii="Verdana" w:hAnsi="Verdana" w:cstheme="minorHAnsi"/>
          <w:sz w:val="20"/>
          <w:szCs w:val="20"/>
        </w:rPr>
        <w:t>Em resumo, a implementação desta solução web proporcionará uma série de benefícios estratégicos e operacionais para a Prefeitura Municipal de São Gabriel da Palha, promovendo a modernização, transparência, eficiência e sustentabilidade na gestão das normas municipais.</w:t>
      </w:r>
    </w:p>
    <w:p w14:paraId="4DA74B61" w14:textId="77777777" w:rsidR="00CC2326" w:rsidRPr="00C2711A" w:rsidRDefault="00CC2326" w:rsidP="00C2711A">
      <w:pPr>
        <w:spacing w:line="276" w:lineRule="auto"/>
        <w:jc w:val="both"/>
        <w:rPr>
          <w:rFonts w:ascii="Verdana" w:hAnsi="Verdana" w:cs="Verdana"/>
          <w:sz w:val="20"/>
        </w:rPr>
      </w:pPr>
    </w:p>
    <w:p w14:paraId="2603A441" w14:textId="77777777" w:rsidR="00CC2326" w:rsidRPr="00C2711A" w:rsidRDefault="00000000" w:rsidP="00C2711A">
      <w:pPr>
        <w:spacing w:line="276" w:lineRule="auto"/>
        <w:jc w:val="both"/>
        <w:rPr>
          <w:rFonts w:ascii="Verdana" w:hAnsi="Verdana"/>
          <w:sz w:val="20"/>
        </w:rPr>
      </w:pPr>
      <w:r w:rsidRPr="00C2711A">
        <w:rPr>
          <w:rFonts w:ascii="Verdana" w:hAnsi="Verdana"/>
          <w:b/>
          <w:bCs/>
          <w:sz w:val="20"/>
        </w:rPr>
        <w:t xml:space="preserve">6. MODELO DE EXECUÇÃO CONTRATUAL </w:t>
      </w:r>
    </w:p>
    <w:p w14:paraId="74C1072F" w14:textId="74C0A2DD" w:rsidR="00CC2326" w:rsidRPr="00C2711A" w:rsidRDefault="00000000" w:rsidP="00C2711A">
      <w:pPr>
        <w:tabs>
          <w:tab w:val="left" w:pos="508"/>
        </w:tabs>
        <w:spacing w:line="276" w:lineRule="auto"/>
        <w:jc w:val="both"/>
        <w:rPr>
          <w:rFonts w:ascii="Verdana" w:hAnsi="Verdana"/>
          <w:sz w:val="20"/>
        </w:rPr>
      </w:pPr>
      <w:r w:rsidRPr="00C2711A">
        <w:rPr>
          <w:rFonts w:ascii="Verdana" w:hAnsi="Verdana"/>
          <w:sz w:val="20"/>
        </w:rPr>
        <w:t>6.1. O prazo de vigência da contratação será de 12 (doze) meses contados do(a) da assinatura do contrato, podendo ser prorrogado por igual período nos termos da legislação vigente e conforme Art. 106 da Lei 14.133/2021.</w:t>
      </w:r>
    </w:p>
    <w:p w14:paraId="2C3D9168" w14:textId="77777777" w:rsidR="00CC2326" w:rsidRPr="00C2711A" w:rsidRDefault="00000000" w:rsidP="00C2711A">
      <w:pPr>
        <w:tabs>
          <w:tab w:val="left" w:pos="508"/>
        </w:tabs>
        <w:spacing w:line="276" w:lineRule="auto"/>
        <w:jc w:val="both"/>
        <w:rPr>
          <w:rFonts w:ascii="Verdana" w:hAnsi="Verdana"/>
          <w:sz w:val="20"/>
        </w:rPr>
      </w:pPr>
      <w:r w:rsidRPr="00C2711A">
        <w:rPr>
          <w:rFonts w:ascii="Verdana" w:hAnsi="Verdana"/>
          <w:sz w:val="20"/>
        </w:rPr>
        <w:t>6.2. Os serviços serão executados na Prefeitura Municipal de São Gabriel da Palha.</w:t>
      </w:r>
    </w:p>
    <w:p w14:paraId="51001C05" w14:textId="77777777" w:rsidR="00CC2326" w:rsidRPr="00C2711A" w:rsidRDefault="00000000" w:rsidP="00C2711A">
      <w:pPr>
        <w:tabs>
          <w:tab w:val="left" w:pos="508"/>
        </w:tabs>
        <w:spacing w:line="276" w:lineRule="auto"/>
        <w:jc w:val="both"/>
        <w:rPr>
          <w:rFonts w:ascii="Verdana" w:hAnsi="Verdana"/>
          <w:sz w:val="20"/>
        </w:rPr>
      </w:pPr>
      <w:r w:rsidRPr="00C2711A">
        <w:rPr>
          <w:rFonts w:ascii="Verdana" w:hAnsi="Verdana"/>
          <w:sz w:val="20"/>
        </w:rPr>
        <w:t>E-mail.: administracao@saogabriel.es.gov.br</w:t>
      </w:r>
    </w:p>
    <w:p w14:paraId="0C3FD279" w14:textId="77777777" w:rsidR="00CC2326" w:rsidRPr="00C2711A" w:rsidRDefault="00000000" w:rsidP="00C2711A">
      <w:pPr>
        <w:tabs>
          <w:tab w:val="left" w:pos="508"/>
        </w:tabs>
        <w:spacing w:line="276" w:lineRule="auto"/>
        <w:jc w:val="both"/>
        <w:rPr>
          <w:rFonts w:ascii="Verdana" w:hAnsi="Verdana"/>
          <w:sz w:val="20"/>
        </w:rPr>
      </w:pPr>
      <w:r w:rsidRPr="00C2711A">
        <w:rPr>
          <w:rFonts w:ascii="Verdana" w:hAnsi="Verdana"/>
          <w:sz w:val="20"/>
        </w:rPr>
        <w:t>Responsável: Secretaria Municipal de Administração.</w:t>
      </w:r>
    </w:p>
    <w:p w14:paraId="077A1998" w14:textId="77777777" w:rsidR="00CC2326" w:rsidRPr="00C2711A" w:rsidRDefault="00000000" w:rsidP="00C2711A">
      <w:pPr>
        <w:tabs>
          <w:tab w:val="left" w:pos="508"/>
        </w:tabs>
        <w:spacing w:line="276" w:lineRule="auto"/>
        <w:jc w:val="both"/>
        <w:rPr>
          <w:rFonts w:ascii="Verdana" w:hAnsi="Verdana"/>
          <w:sz w:val="20"/>
        </w:rPr>
      </w:pPr>
      <w:r w:rsidRPr="00C2711A">
        <w:rPr>
          <w:rFonts w:ascii="Verdana" w:hAnsi="Verdana"/>
          <w:sz w:val="20"/>
        </w:rPr>
        <w:t>6.3. Os serviços deverão ser executados com eficiência e eficácia.</w:t>
      </w:r>
    </w:p>
    <w:p w14:paraId="72348115" w14:textId="115665F4" w:rsidR="00CC2326" w:rsidRPr="00C2711A" w:rsidRDefault="00000000" w:rsidP="00C2711A">
      <w:pPr>
        <w:tabs>
          <w:tab w:val="left" w:pos="508"/>
        </w:tabs>
        <w:spacing w:line="276" w:lineRule="auto"/>
        <w:jc w:val="both"/>
        <w:rPr>
          <w:rFonts w:ascii="Verdana" w:hAnsi="Verdana"/>
          <w:sz w:val="20"/>
        </w:rPr>
      </w:pPr>
      <w:r w:rsidRPr="00C2711A">
        <w:rPr>
          <w:rFonts w:ascii="Verdana" w:hAnsi="Verdana" w:cs="Arial"/>
          <w:color w:val="000000"/>
          <w:sz w:val="20"/>
        </w:rPr>
        <w:t xml:space="preserve">6.4. Os serviços poderão ser </w:t>
      </w:r>
      <w:r w:rsidR="00C2711A" w:rsidRPr="00C2711A">
        <w:rPr>
          <w:rFonts w:ascii="Verdana" w:hAnsi="Verdana" w:cs="Arial"/>
          <w:color w:val="000000"/>
          <w:sz w:val="20"/>
        </w:rPr>
        <w:t>rejeitados</w:t>
      </w:r>
      <w:r w:rsidRPr="00C2711A">
        <w:rPr>
          <w:rFonts w:ascii="Verdana" w:hAnsi="Verdana" w:cs="Arial"/>
          <w:color w:val="000000"/>
          <w:sz w:val="20"/>
        </w:rPr>
        <w:t>, no todo ou em parte, quando em desacordo com as especificações constantes neste Termo de Referência e na proposta, devendo ser executado novamente em tempo hábil, a contar da notificação da contratada, às suas custas, sem prejuízo da aplicação das penalidades.</w:t>
      </w:r>
    </w:p>
    <w:p w14:paraId="6348EA8D" w14:textId="77777777" w:rsidR="00CC2326" w:rsidRPr="00C2711A" w:rsidRDefault="00000000" w:rsidP="00C2711A">
      <w:pPr>
        <w:tabs>
          <w:tab w:val="left" w:pos="508"/>
        </w:tabs>
        <w:spacing w:line="276" w:lineRule="auto"/>
        <w:jc w:val="both"/>
        <w:rPr>
          <w:rFonts w:ascii="Verdana" w:hAnsi="Verdana"/>
          <w:sz w:val="20"/>
        </w:rPr>
      </w:pPr>
      <w:r w:rsidRPr="00C2711A">
        <w:rPr>
          <w:rFonts w:ascii="Verdana" w:hAnsi="Verdana"/>
          <w:sz w:val="20"/>
        </w:rPr>
        <w:t xml:space="preserve">6.5. </w:t>
      </w:r>
      <w:r w:rsidRPr="00C2711A">
        <w:rPr>
          <w:rFonts w:ascii="Verdana" w:hAnsi="Verdana" w:cs="Arial"/>
          <w:color w:val="000000"/>
          <w:sz w:val="20"/>
        </w:rPr>
        <w:t>A aceitação provisória ou definitiva do serviço não exclui a responsabilidade da contratada pelos prejuízos resultantes da incorreta execução do contrato.</w:t>
      </w:r>
    </w:p>
    <w:p w14:paraId="7F5B2106" w14:textId="77777777" w:rsidR="00CC2326" w:rsidRPr="00C2711A" w:rsidRDefault="00000000" w:rsidP="00C2711A">
      <w:pPr>
        <w:tabs>
          <w:tab w:val="left" w:pos="508"/>
        </w:tabs>
        <w:spacing w:line="276" w:lineRule="auto"/>
        <w:jc w:val="both"/>
        <w:rPr>
          <w:rFonts w:ascii="Verdana" w:hAnsi="Verdana"/>
          <w:sz w:val="20"/>
        </w:rPr>
      </w:pPr>
      <w:r w:rsidRPr="00C2711A">
        <w:rPr>
          <w:rFonts w:ascii="Verdana" w:hAnsi="Verdana" w:cs="Arial"/>
          <w:color w:val="000000"/>
          <w:sz w:val="20"/>
        </w:rPr>
        <w:t xml:space="preserve">6.6. </w:t>
      </w:r>
      <w:r w:rsidRPr="00C2711A">
        <w:rPr>
          <w:rFonts w:ascii="Verdana" w:hAnsi="Verdana" w:cs="Verdana"/>
          <w:color w:val="000000"/>
          <w:sz w:val="20"/>
        </w:rPr>
        <w:t>Os empregados e prepostos da CONTRATADA não terão qualquer vínculo empregatício com a CONTRATANTE, correndo por conta exclusiva da primeira todas as obrigações decorrentes da legislação trabalhista, previdenciária, fiscal e comercial, a qual se obriga a saldar na época devida.</w:t>
      </w:r>
    </w:p>
    <w:p w14:paraId="660EE268" w14:textId="77777777" w:rsidR="00CC2326" w:rsidRPr="00C2711A" w:rsidRDefault="00CC2326" w:rsidP="00C2711A">
      <w:pPr>
        <w:tabs>
          <w:tab w:val="left" w:pos="508"/>
        </w:tabs>
        <w:spacing w:line="276" w:lineRule="auto"/>
        <w:jc w:val="both"/>
        <w:rPr>
          <w:rFonts w:ascii="Verdana" w:hAnsi="Verdana"/>
          <w:sz w:val="20"/>
        </w:rPr>
      </w:pPr>
    </w:p>
    <w:p w14:paraId="64109A1A" w14:textId="77777777" w:rsidR="00CC2326" w:rsidRPr="00C2711A" w:rsidRDefault="00000000" w:rsidP="00C2711A">
      <w:pPr>
        <w:spacing w:line="276" w:lineRule="auto"/>
        <w:jc w:val="both"/>
        <w:rPr>
          <w:rFonts w:ascii="Verdana" w:hAnsi="Verdana"/>
          <w:sz w:val="20"/>
        </w:rPr>
      </w:pPr>
      <w:r w:rsidRPr="00C2711A">
        <w:rPr>
          <w:rFonts w:ascii="Verdana" w:hAnsi="Verdana" w:cs="Arial"/>
          <w:b/>
          <w:bCs/>
          <w:color w:val="000000"/>
          <w:sz w:val="20"/>
        </w:rPr>
        <w:t>7. OBRIGAÇÕES DA CONTRATANTE</w:t>
      </w:r>
    </w:p>
    <w:p w14:paraId="6BF4CDFB" w14:textId="77777777" w:rsidR="00CC2326" w:rsidRPr="00C2711A" w:rsidRDefault="00000000" w:rsidP="00C2711A">
      <w:pPr>
        <w:spacing w:before="57" w:after="57" w:line="276" w:lineRule="auto"/>
        <w:jc w:val="both"/>
        <w:rPr>
          <w:rFonts w:ascii="Verdana" w:hAnsi="Verdana"/>
          <w:sz w:val="20"/>
        </w:rPr>
      </w:pPr>
      <w:r w:rsidRPr="00C2711A">
        <w:rPr>
          <w:rFonts w:ascii="Verdana" w:hAnsi="Verdana" w:cs="Arial"/>
          <w:color w:val="000000"/>
          <w:sz w:val="20"/>
        </w:rPr>
        <w:t>7.1. Verificar minuciosamente, no prazo fixado, a conformidade dos serviços executados com as especificações constantes neste Termo de Referência e da proposta, para fins de aceitação e recebimento definitivo.</w:t>
      </w:r>
    </w:p>
    <w:p w14:paraId="298EFDA9" w14:textId="77777777" w:rsidR="00CC2326" w:rsidRPr="00C2711A" w:rsidRDefault="00000000" w:rsidP="00C2711A">
      <w:pPr>
        <w:spacing w:before="57" w:after="57" w:line="276" w:lineRule="auto"/>
        <w:jc w:val="both"/>
        <w:rPr>
          <w:rFonts w:ascii="Verdana" w:hAnsi="Verdana"/>
          <w:sz w:val="20"/>
        </w:rPr>
      </w:pPr>
      <w:r w:rsidRPr="00C2711A">
        <w:rPr>
          <w:rFonts w:ascii="Verdana" w:hAnsi="Verdana" w:cs="Arial"/>
          <w:color w:val="000000"/>
          <w:sz w:val="20"/>
        </w:rPr>
        <w:t>7.3. Comunicar à Contratada, por escrito, sobre imperfeições, falhas ou irregularidades verificadas no objeto fornecido, para que seja substituído, reparado ou corrigido.</w:t>
      </w:r>
    </w:p>
    <w:p w14:paraId="6DA61063" w14:textId="77777777" w:rsidR="00CC2326" w:rsidRPr="00C2711A" w:rsidRDefault="00000000" w:rsidP="00C2711A">
      <w:pPr>
        <w:spacing w:before="57" w:after="57" w:line="276" w:lineRule="auto"/>
        <w:jc w:val="both"/>
        <w:rPr>
          <w:rFonts w:ascii="Verdana" w:hAnsi="Verdana"/>
          <w:sz w:val="20"/>
        </w:rPr>
      </w:pPr>
      <w:r w:rsidRPr="00C2711A">
        <w:rPr>
          <w:rFonts w:ascii="Verdana" w:hAnsi="Verdana" w:cs="Arial"/>
          <w:color w:val="000000"/>
          <w:sz w:val="20"/>
        </w:rPr>
        <w:t>7.4. Acompanhar e fiscalizar o cumprimento das obrigações da Contratada, através de comissão/servidor especialmente designado.</w:t>
      </w:r>
    </w:p>
    <w:p w14:paraId="16CF978F" w14:textId="77777777" w:rsidR="00CC2326" w:rsidRPr="00C2711A" w:rsidRDefault="00000000" w:rsidP="00C2711A">
      <w:pPr>
        <w:spacing w:before="57" w:after="57" w:line="276" w:lineRule="auto"/>
        <w:jc w:val="both"/>
        <w:rPr>
          <w:rFonts w:ascii="Verdana" w:hAnsi="Verdana"/>
          <w:sz w:val="20"/>
        </w:rPr>
      </w:pPr>
      <w:r w:rsidRPr="00C2711A">
        <w:rPr>
          <w:rFonts w:ascii="Verdana" w:hAnsi="Verdana" w:cs="Arial"/>
          <w:color w:val="000000"/>
          <w:sz w:val="20"/>
        </w:rPr>
        <w:t>7.5. Efetuar o pagamento à Contratada no valor correspondente ao fornecimento dos objetos, no prazo e forma estabelecidos neste Termo de Referência e seus anexos.</w:t>
      </w:r>
    </w:p>
    <w:p w14:paraId="34F60A83" w14:textId="77777777" w:rsidR="00CC2326" w:rsidRPr="00C2711A" w:rsidRDefault="00000000" w:rsidP="00C2711A">
      <w:pPr>
        <w:tabs>
          <w:tab w:val="left" w:pos="508"/>
        </w:tabs>
        <w:spacing w:before="57" w:after="57" w:line="276" w:lineRule="auto"/>
        <w:jc w:val="both"/>
        <w:rPr>
          <w:rFonts w:ascii="Verdana" w:hAnsi="Verdana"/>
          <w:sz w:val="20"/>
        </w:rPr>
      </w:pPr>
      <w:r w:rsidRPr="00C2711A">
        <w:rPr>
          <w:rFonts w:ascii="Verdana" w:hAnsi="Verdana" w:cs="Arial"/>
          <w:color w:val="000000"/>
          <w:sz w:val="20"/>
        </w:rPr>
        <w:t>7.6.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5DFE1AF4" w14:textId="77777777" w:rsidR="00CC2326" w:rsidRPr="00C2711A" w:rsidRDefault="00000000" w:rsidP="00C2711A">
      <w:pPr>
        <w:tabs>
          <w:tab w:val="left" w:pos="508"/>
        </w:tabs>
        <w:spacing w:before="57" w:after="57" w:line="276" w:lineRule="auto"/>
        <w:jc w:val="both"/>
        <w:rPr>
          <w:rFonts w:ascii="Verdana" w:hAnsi="Verdana"/>
          <w:sz w:val="20"/>
        </w:rPr>
      </w:pPr>
      <w:r w:rsidRPr="00C2711A">
        <w:rPr>
          <w:rFonts w:ascii="Verdana" w:eastAsia="BatangChe" w:hAnsi="Verdana" w:cs="Courier New"/>
          <w:bCs/>
          <w:sz w:val="20"/>
        </w:rPr>
        <w:t>7.7. Manter um arquivo completo e atualizado de toda a documentação pertinente aos trabalhos contidos neste Termo de Referência;</w:t>
      </w:r>
    </w:p>
    <w:p w14:paraId="785CFAE6" w14:textId="77777777" w:rsidR="00CC2326" w:rsidRPr="00C2711A" w:rsidRDefault="00CC2326" w:rsidP="00C2711A">
      <w:pPr>
        <w:tabs>
          <w:tab w:val="left" w:pos="508"/>
        </w:tabs>
        <w:spacing w:before="57" w:after="57" w:line="276" w:lineRule="auto"/>
        <w:jc w:val="both"/>
        <w:rPr>
          <w:rFonts w:ascii="Verdana" w:hAnsi="Verdana"/>
          <w:sz w:val="20"/>
        </w:rPr>
      </w:pPr>
    </w:p>
    <w:p w14:paraId="221237DA" w14:textId="77777777" w:rsidR="00CC2326" w:rsidRPr="00C2711A" w:rsidRDefault="00000000" w:rsidP="00C2711A">
      <w:pPr>
        <w:tabs>
          <w:tab w:val="left" w:pos="508"/>
        </w:tabs>
        <w:spacing w:before="57" w:after="57" w:line="276" w:lineRule="auto"/>
        <w:jc w:val="both"/>
        <w:rPr>
          <w:rFonts w:ascii="Verdana" w:hAnsi="Verdana"/>
          <w:sz w:val="20"/>
        </w:rPr>
      </w:pPr>
      <w:r w:rsidRPr="00C2711A">
        <w:rPr>
          <w:rFonts w:ascii="Verdana" w:eastAsia="BatangChe" w:hAnsi="Verdana" w:cs="Courier New"/>
          <w:bCs/>
          <w:sz w:val="20"/>
        </w:rPr>
        <w:t>A) Acompanhar e Fiscalizar a execução dos trabalhos por meio de um usuário da Contratante;</w:t>
      </w:r>
    </w:p>
    <w:p w14:paraId="2FF5680F" w14:textId="77777777" w:rsidR="00CC2326" w:rsidRPr="00C2711A" w:rsidRDefault="00000000" w:rsidP="00C2711A">
      <w:pPr>
        <w:tabs>
          <w:tab w:val="left" w:pos="508"/>
        </w:tabs>
        <w:spacing w:before="57" w:after="57" w:line="276" w:lineRule="auto"/>
        <w:jc w:val="both"/>
        <w:rPr>
          <w:rFonts w:ascii="Verdana" w:hAnsi="Verdana"/>
          <w:sz w:val="20"/>
        </w:rPr>
      </w:pPr>
      <w:r w:rsidRPr="00C2711A">
        <w:rPr>
          <w:rFonts w:ascii="Verdana" w:eastAsia="BatangChe" w:hAnsi="Verdana" w:cs="Courier New"/>
          <w:bCs/>
          <w:sz w:val="20"/>
        </w:rPr>
        <w:t>B) Promover a avaliação e fiscalização deste instrumento;</w:t>
      </w:r>
    </w:p>
    <w:p w14:paraId="74A5D453" w14:textId="77777777" w:rsidR="00CC2326" w:rsidRPr="00C2711A" w:rsidRDefault="00000000" w:rsidP="00C2711A">
      <w:pPr>
        <w:tabs>
          <w:tab w:val="left" w:pos="508"/>
        </w:tabs>
        <w:spacing w:before="57" w:after="57" w:line="276" w:lineRule="auto"/>
        <w:jc w:val="both"/>
        <w:rPr>
          <w:rFonts w:ascii="Verdana" w:hAnsi="Verdana"/>
          <w:sz w:val="20"/>
        </w:rPr>
      </w:pPr>
      <w:r w:rsidRPr="00C2711A">
        <w:rPr>
          <w:rFonts w:ascii="Verdana" w:eastAsia="BatangChe" w:hAnsi="Verdana" w:cs="Courier New"/>
          <w:bCs/>
          <w:sz w:val="20"/>
        </w:rPr>
        <w:t>C) Após o recebimento da nota fiscal e do Relatório, os usuários da Contratante designados para fiscalização do contrato, atestarão a execução do contrato, certificando o cumprimento dos serviços, à vista das cláusulas contratuais;</w:t>
      </w:r>
    </w:p>
    <w:p w14:paraId="18CF5BEE" w14:textId="77777777" w:rsidR="00CC2326" w:rsidRPr="00C2711A" w:rsidRDefault="00000000" w:rsidP="00C2711A">
      <w:pPr>
        <w:tabs>
          <w:tab w:val="left" w:pos="508"/>
        </w:tabs>
        <w:spacing w:before="57" w:after="57" w:line="276" w:lineRule="auto"/>
        <w:jc w:val="both"/>
        <w:rPr>
          <w:rFonts w:ascii="Verdana" w:hAnsi="Verdana"/>
          <w:sz w:val="20"/>
        </w:rPr>
      </w:pPr>
      <w:r w:rsidRPr="00C2711A">
        <w:rPr>
          <w:rFonts w:ascii="Verdana" w:eastAsia="BatangChe" w:hAnsi="Verdana" w:cs="Courier New"/>
          <w:bCs/>
          <w:sz w:val="20"/>
        </w:rPr>
        <w:t>D) Solicitar a substituição de qualquer funcionário da Contratada que embarace a ação da fiscalização;</w:t>
      </w:r>
    </w:p>
    <w:p w14:paraId="660682F7" w14:textId="77777777" w:rsidR="00CC2326" w:rsidRPr="00C2711A" w:rsidRDefault="00000000" w:rsidP="00C2711A">
      <w:pPr>
        <w:tabs>
          <w:tab w:val="left" w:pos="508"/>
        </w:tabs>
        <w:spacing w:before="57" w:after="57" w:line="276" w:lineRule="auto"/>
        <w:jc w:val="both"/>
        <w:rPr>
          <w:rFonts w:ascii="Verdana" w:hAnsi="Verdana"/>
          <w:sz w:val="20"/>
        </w:rPr>
      </w:pPr>
      <w:r w:rsidRPr="00C2711A">
        <w:rPr>
          <w:rFonts w:ascii="Verdana" w:eastAsia="BatangChe" w:hAnsi="Verdana" w:cs="Courier New"/>
          <w:bCs/>
          <w:sz w:val="20"/>
        </w:rPr>
        <w:t>E) Esclarecer ou solucionar incoerências, falhas e omissões eventualmente constatadas, bem como nas demais informações e instruções complementares deste Termo de Referência, necessárias ao desenvolvimento dos trabalhos;</w:t>
      </w:r>
    </w:p>
    <w:p w14:paraId="22DB1ED7" w14:textId="77777777" w:rsidR="00CC2326" w:rsidRPr="00C2711A" w:rsidRDefault="00000000" w:rsidP="00C2711A">
      <w:pPr>
        <w:tabs>
          <w:tab w:val="left" w:pos="508"/>
        </w:tabs>
        <w:spacing w:before="57" w:after="57" w:line="276" w:lineRule="auto"/>
        <w:jc w:val="both"/>
        <w:rPr>
          <w:rFonts w:ascii="Verdana" w:hAnsi="Verdana"/>
          <w:sz w:val="20"/>
        </w:rPr>
      </w:pPr>
      <w:r w:rsidRPr="00C2711A">
        <w:rPr>
          <w:rFonts w:ascii="Verdana" w:eastAsia="BatangChe" w:hAnsi="Verdana" w:cs="Courier New"/>
          <w:bCs/>
          <w:sz w:val="20"/>
        </w:rPr>
        <w:t xml:space="preserve">F) </w:t>
      </w:r>
      <w:r w:rsidRPr="00C2711A">
        <w:rPr>
          <w:rFonts w:ascii="Verdana" w:hAnsi="Verdana" w:cs="Courier New"/>
          <w:sz w:val="20"/>
        </w:rPr>
        <w:t>Exercer rigoroso controle sobre a execução dos serviços aprovando os eventuais ajustes que ocorrerem durante o desenvolvimento dos trabalhos;</w:t>
      </w:r>
    </w:p>
    <w:p w14:paraId="4B3AE12A" w14:textId="77777777" w:rsidR="00CC2326" w:rsidRPr="00C2711A" w:rsidRDefault="00000000" w:rsidP="00C2711A">
      <w:pPr>
        <w:tabs>
          <w:tab w:val="left" w:pos="508"/>
        </w:tabs>
        <w:spacing w:before="57" w:after="57" w:line="276" w:lineRule="auto"/>
        <w:jc w:val="both"/>
        <w:rPr>
          <w:rFonts w:ascii="Verdana" w:hAnsi="Verdana"/>
          <w:sz w:val="20"/>
        </w:rPr>
      </w:pPr>
      <w:r w:rsidRPr="00C2711A">
        <w:rPr>
          <w:rFonts w:ascii="Verdana" w:hAnsi="Verdana" w:cs="Courier New"/>
          <w:sz w:val="20"/>
        </w:rPr>
        <w:t>G) Verificar e atestar os serviços, bem como conferir, visitar e encaminhar para pagamento as faturas emitidas pela Contratada;</w:t>
      </w:r>
    </w:p>
    <w:p w14:paraId="2CDCF7E7" w14:textId="77777777" w:rsidR="00CC2326" w:rsidRPr="00C2711A" w:rsidRDefault="00000000" w:rsidP="00C2711A">
      <w:pPr>
        <w:tabs>
          <w:tab w:val="left" w:pos="508"/>
        </w:tabs>
        <w:spacing w:before="57" w:after="57" w:line="276" w:lineRule="auto"/>
        <w:jc w:val="both"/>
        <w:rPr>
          <w:rFonts w:ascii="Verdana" w:hAnsi="Verdana"/>
          <w:sz w:val="20"/>
        </w:rPr>
      </w:pPr>
      <w:r w:rsidRPr="00C2711A">
        <w:rPr>
          <w:rFonts w:ascii="Verdana" w:hAnsi="Verdana" w:cs="Courier New"/>
          <w:color w:val="000000"/>
          <w:sz w:val="20"/>
        </w:rPr>
        <w:t>H) Encaminhar à Contratada os comentários efetuados para que sejam providenciados os respectivos atendimentos.</w:t>
      </w:r>
    </w:p>
    <w:p w14:paraId="341F251F" w14:textId="77777777" w:rsidR="00CC2326" w:rsidRPr="00C2711A" w:rsidRDefault="00CC2326" w:rsidP="00C2711A">
      <w:pPr>
        <w:tabs>
          <w:tab w:val="left" w:pos="508"/>
        </w:tabs>
        <w:spacing w:line="276" w:lineRule="auto"/>
        <w:jc w:val="both"/>
        <w:rPr>
          <w:rFonts w:ascii="Verdana" w:hAnsi="Verdana" w:cs="Arial"/>
          <w:color w:val="000000"/>
          <w:sz w:val="20"/>
        </w:rPr>
      </w:pPr>
    </w:p>
    <w:p w14:paraId="29DFE5B0" w14:textId="77777777" w:rsidR="00CC2326" w:rsidRPr="00C2711A" w:rsidRDefault="00000000" w:rsidP="00C2711A">
      <w:pPr>
        <w:spacing w:line="276" w:lineRule="auto"/>
        <w:jc w:val="both"/>
        <w:rPr>
          <w:rFonts w:ascii="Verdana" w:hAnsi="Verdana"/>
          <w:sz w:val="20"/>
        </w:rPr>
      </w:pPr>
      <w:r w:rsidRPr="00C2711A">
        <w:rPr>
          <w:rFonts w:ascii="Verdana" w:hAnsi="Verdana" w:cs="Arial"/>
          <w:b/>
          <w:bCs/>
          <w:color w:val="000000"/>
          <w:sz w:val="20"/>
        </w:rPr>
        <w:t>8. OBRIGAÇÕES DA CONTRATADA</w:t>
      </w:r>
    </w:p>
    <w:p w14:paraId="0D7B5919" w14:textId="77777777" w:rsidR="00CC2326" w:rsidRPr="00C2711A" w:rsidRDefault="00000000" w:rsidP="00C2711A">
      <w:pPr>
        <w:spacing w:line="276" w:lineRule="auto"/>
        <w:jc w:val="both"/>
        <w:rPr>
          <w:rFonts w:ascii="Verdana" w:hAnsi="Verdana"/>
          <w:sz w:val="20"/>
        </w:rPr>
      </w:pPr>
      <w:r w:rsidRPr="00C2711A">
        <w:rPr>
          <w:rFonts w:ascii="Verdana" w:hAnsi="Verdana" w:cs="Arial"/>
          <w:color w:val="000000"/>
          <w:sz w:val="20"/>
        </w:rPr>
        <w:t>8.1. A Contratada deve cumprir todas as obrigações constantes neste Termo de Referência, seus anexos e sua proposta, assumindo como exclusivamente seus os riscos e as despesas decorrentes da boa e perfeita execução do objeto.</w:t>
      </w:r>
    </w:p>
    <w:p w14:paraId="5015C47C" w14:textId="77777777" w:rsidR="00CC2326" w:rsidRPr="00C2711A" w:rsidRDefault="00000000" w:rsidP="00C2711A">
      <w:pPr>
        <w:spacing w:line="276" w:lineRule="auto"/>
        <w:jc w:val="both"/>
        <w:rPr>
          <w:rFonts w:ascii="Verdana" w:hAnsi="Verdana"/>
          <w:sz w:val="20"/>
        </w:rPr>
      </w:pPr>
      <w:r w:rsidRPr="00C2711A">
        <w:rPr>
          <w:rFonts w:ascii="Verdana" w:eastAsia="Arial" w:hAnsi="Verdana" w:cs="Arial"/>
          <w:sz w:val="20"/>
        </w:rPr>
        <w:t>8.2</w:t>
      </w:r>
      <w:r w:rsidRPr="00C2711A">
        <w:rPr>
          <w:rFonts w:ascii="Verdana" w:eastAsia="Arial" w:hAnsi="Verdana" w:cs="Arial"/>
          <w:b/>
          <w:sz w:val="20"/>
        </w:rPr>
        <w:t xml:space="preserve"> </w:t>
      </w:r>
      <w:r w:rsidRPr="00C2711A">
        <w:rPr>
          <w:rFonts w:ascii="Verdana" w:eastAsia="Arial" w:hAnsi="Verdana" w:cs="Arial"/>
          <w:sz w:val="20"/>
        </w:rPr>
        <w:t>Os requisitos da contratação devem contemplar as exigências que a solução contratada deverá atender, incluindo os requisitos mínimos de qualidade, de modo a possibilitar a seleção da proposta mais vantajosa mediante competição.</w:t>
      </w:r>
    </w:p>
    <w:p w14:paraId="6E1FAFEC" w14:textId="77777777" w:rsidR="00CC2326" w:rsidRPr="00C2711A" w:rsidRDefault="00000000" w:rsidP="00C2711A">
      <w:pPr>
        <w:spacing w:line="276" w:lineRule="auto"/>
        <w:jc w:val="both"/>
        <w:rPr>
          <w:rFonts w:ascii="Verdana" w:hAnsi="Verdana"/>
          <w:sz w:val="20"/>
        </w:rPr>
      </w:pPr>
      <w:r w:rsidRPr="00C2711A">
        <w:rPr>
          <w:rFonts w:ascii="Verdana" w:eastAsia="BatangChe" w:hAnsi="Verdana" w:cs="Courier New"/>
          <w:bCs/>
          <w:sz w:val="20"/>
        </w:rPr>
        <w:t>8.3. Responsabilizar-se integralmente pela execução e entrega dos serviços contratados, em conformidade com os prazos, padrões e normas aplicadas à espécie, responsabilizando-se integralmente pela qualidade deles;</w:t>
      </w:r>
    </w:p>
    <w:p w14:paraId="50ACD9A2" w14:textId="77777777" w:rsidR="00CC2326" w:rsidRPr="00C2711A" w:rsidRDefault="00000000" w:rsidP="00C2711A">
      <w:pPr>
        <w:spacing w:line="276" w:lineRule="auto"/>
        <w:jc w:val="both"/>
        <w:rPr>
          <w:rFonts w:ascii="Verdana" w:hAnsi="Verdana"/>
          <w:sz w:val="20"/>
        </w:rPr>
      </w:pPr>
      <w:r w:rsidRPr="00C2711A">
        <w:rPr>
          <w:rFonts w:ascii="Verdana" w:eastAsia="BatangChe" w:hAnsi="Verdana" w:cs="Courier New"/>
          <w:bCs/>
          <w:sz w:val="20"/>
        </w:rPr>
        <w:t>8.4. Executar o objeto deste contrato sob sua total e inteira responsabilidade, sendo-lhe vedado ceder, transferir ou terceirizar, no todo ou em parte, os direitos e obrigações assumidos neste instrumento, ou que dele resultem, sem prévia e formal anuência da contratante;</w:t>
      </w:r>
    </w:p>
    <w:p w14:paraId="12260115" w14:textId="77777777" w:rsidR="00CC2326" w:rsidRPr="00C2711A" w:rsidRDefault="00000000" w:rsidP="00C2711A">
      <w:pPr>
        <w:spacing w:line="276" w:lineRule="auto"/>
        <w:jc w:val="both"/>
        <w:rPr>
          <w:rFonts w:ascii="Verdana" w:hAnsi="Verdana"/>
          <w:sz w:val="20"/>
        </w:rPr>
      </w:pPr>
      <w:r w:rsidRPr="00C2711A">
        <w:rPr>
          <w:rFonts w:ascii="Verdana" w:eastAsia="BatangChe" w:hAnsi="Verdana" w:cs="Courier New"/>
          <w:bCs/>
          <w:sz w:val="20"/>
        </w:rPr>
        <w:t>A) Coordenar e supervisionar os serviços, cumprindo rigorosamente os termos, serviços e prazos estabelecidos neste Termo de Referência;</w:t>
      </w:r>
    </w:p>
    <w:p w14:paraId="57044550" w14:textId="77777777" w:rsidR="00CC2326" w:rsidRPr="00C2711A" w:rsidRDefault="00000000" w:rsidP="00C2711A">
      <w:pPr>
        <w:spacing w:line="276" w:lineRule="auto"/>
        <w:jc w:val="both"/>
        <w:rPr>
          <w:rFonts w:ascii="Verdana" w:hAnsi="Verdana"/>
          <w:sz w:val="20"/>
        </w:rPr>
      </w:pPr>
      <w:r w:rsidRPr="00C2711A">
        <w:rPr>
          <w:rFonts w:ascii="Verdana" w:eastAsia="BatangChe" w:hAnsi="Verdana" w:cs="Courier New"/>
          <w:bCs/>
          <w:sz w:val="20"/>
        </w:rPr>
        <w:t>B) Comunicar, formal e imediatamente, a contratante sobre eventuais ocorrências anormais verificadas na execução do contrato, no menor espaço de tempo possível, incluindo toda e qualquer irregularidade constatada;</w:t>
      </w:r>
    </w:p>
    <w:p w14:paraId="59E4013A" w14:textId="77777777" w:rsidR="00CC2326" w:rsidRPr="00C2711A" w:rsidRDefault="00000000" w:rsidP="00C2711A">
      <w:pPr>
        <w:spacing w:line="276" w:lineRule="auto"/>
        <w:jc w:val="both"/>
        <w:rPr>
          <w:rFonts w:ascii="Verdana" w:hAnsi="Verdana"/>
          <w:sz w:val="20"/>
        </w:rPr>
      </w:pPr>
      <w:r w:rsidRPr="00C2711A">
        <w:rPr>
          <w:rFonts w:ascii="Verdana" w:eastAsia="BatangChe" w:hAnsi="Verdana" w:cs="Courier New"/>
          <w:bCs/>
          <w:sz w:val="20"/>
        </w:rPr>
        <w:t>C) Fornecer um canal de comunicação direta com os usuários da Contratante, visando o atendimento com a maior diligência possível, as determinações da contratante, adotando todas as providências necessárias à regularização de faltas e irregularidades verificadas e sugestões permitindo o acompanhamento;</w:t>
      </w:r>
    </w:p>
    <w:p w14:paraId="1B0FEEE1" w14:textId="77777777" w:rsidR="00CC2326" w:rsidRPr="00C2711A" w:rsidRDefault="00CC2326" w:rsidP="00C2711A">
      <w:pPr>
        <w:spacing w:line="276" w:lineRule="auto"/>
        <w:jc w:val="both"/>
        <w:rPr>
          <w:rFonts w:ascii="Verdana" w:hAnsi="Verdana"/>
          <w:sz w:val="20"/>
        </w:rPr>
      </w:pPr>
    </w:p>
    <w:p w14:paraId="4D4BFB4A" w14:textId="77777777" w:rsidR="00CC2326" w:rsidRPr="00C2711A" w:rsidRDefault="00000000" w:rsidP="00C2711A">
      <w:pPr>
        <w:spacing w:line="276" w:lineRule="auto"/>
        <w:jc w:val="both"/>
        <w:rPr>
          <w:rFonts w:ascii="Verdana" w:hAnsi="Verdana"/>
          <w:sz w:val="20"/>
        </w:rPr>
      </w:pPr>
      <w:r w:rsidRPr="00C2711A">
        <w:rPr>
          <w:rFonts w:ascii="Verdana" w:eastAsia="BatangChe" w:hAnsi="Verdana" w:cs="Courier New"/>
          <w:bCs/>
          <w:sz w:val="20"/>
        </w:rPr>
        <w:t>- A regularização que afete o andamento do sistema deverá ser solucionada imediatamente, as demais, no prazo máximo de 5 (cinco) dias;</w:t>
      </w:r>
    </w:p>
    <w:p w14:paraId="76F41FA5" w14:textId="77777777" w:rsidR="00CC2326" w:rsidRPr="00C2711A" w:rsidRDefault="00CC2326" w:rsidP="00C2711A">
      <w:pPr>
        <w:spacing w:line="276" w:lineRule="auto"/>
        <w:jc w:val="both"/>
        <w:rPr>
          <w:rFonts w:ascii="Verdana" w:hAnsi="Verdana"/>
          <w:sz w:val="20"/>
        </w:rPr>
      </w:pPr>
    </w:p>
    <w:p w14:paraId="0E6EEE03" w14:textId="77777777" w:rsidR="00CC2326" w:rsidRPr="00C2711A" w:rsidRDefault="00000000" w:rsidP="00C2711A">
      <w:pPr>
        <w:numPr>
          <w:ilvl w:val="0"/>
          <w:numId w:val="3"/>
        </w:numPr>
        <w:suppressAutoHyphens w:val="0"/>
        <w:spacing w:line="276" w:lineRule="auto"/>
        <w:ind w:left="1494" w:right="849"/>
        <w:jc w:val="both"/>
        <w:rPr>
          <w:rFonts w:ascii="Verdana" w:hAnsi="Verdana"/>
          <w:sz w:val="20"/>
        </w:rPr>
      </w:pPr>
      <w:r w:rsidRPr="00C2711A">
        <w:rPr>
          <w:rFonts w:ascii="Verdana" w:eastAsia="BatangChe" w:hAnsi="Verdana" w:cs="Courier New"/>
          <w:bCs/>
          <w:sz w:val="20"/>
        </w:rPr>
        <w:lastRenderedPageBreak/>
        <w:t>Manter, durante toda a execução do contrato, em compatibilidade com as obrigações assumidas, as mesmas condições de habilitação e qualificação exigidas na licitação;</w:t>
      </w:r>
    </w:p>
    <w:p w14:paraId="50ADA050" w14:textId="77777777" w:rsidR="00CC2326" w:rsidRPr="00C2711A" w:rsidRDefault="00000000" w:rsidP="00C2711A">
      <w:pPr>
        <w:numPr>
          <w:ilvl w:val="0"/>
          <w:numId w:val="3"/>
        </w:numPr>
        <w:suppressAutoHyphens w:val="0"/>
        <w:spacing w:line="276" w:lineRule="auto"/>
        <w:ind w:left="1494" w:right="849"/>
        <w:jc w:val="both"/>
        <w:rPr>
          <w:rFonts w:ascii="Verdana" w:hAnsi="Verdana"/>
          <w:sz w:val="20"/>
        </w:rPr>
      </w:pPr>
      <w:r w:rsidRPr="00C2711A">
        <w:rPr>
          <w:rFonts w:ascii="Verdana" w:eastAsia="BatangChe" w:hAnsi="Verdana" w:cs="Courier New"/>
          <w:bCs/>
          <w:sz w:val="20"/>
        </w:rPr>
        <w:t>Responsabilizar-se pelos encargos fiscais, trabalhistas e da seguridade social resultante da execução do contrato;</w:t>
      </w:r>
    </w:p>
    <w:p w14:paraId="2FEBF1E2" w14:textId="77777777" w:rsidR="00CC2326" w:rsidRPr="00C2711A" w:rsidRDefault="00000000" w:rsidP="00C2711A">
      <w:pPr>
        <w:numPr>
          <w:ilvl w:val="0"/>
          <w:numId w:val="3"/>
        </w:numPr>
        <w:suppressAutoHyphens w:val="0"/>
        <w:spacing w:line="276" w:lineRule="auto"/>
        <w:ind w:left="1494" w:right="849"/>
        <w:jc w:val="both"/>
        <w:rPr>
          <w:rFonts w:ascii="Verdana" w:hAnsi="Verdana"/>
          <w:sz w:val="20"/>
        </w:rPr>
      </w:pPr>
      <w:r w:rsidRPr="00C2711A">
        <w:rPr>
          <w:rFonts w:ascii="Verdana" w:eastAsia="BatangChe" w:hAnsi="Verdana" w:cs="Courier New"/>
          <w:bCs/>
          <w:sz w:val="20"/>
        </w:rPr>
        <w:t>Responsabilizar-se pelo pagamento de todas as despesas, diretas ou indiretas, de quaisquer tributos, contribuições, multas ou ônus oriundos da contratação, pelos quais seja responsável, principalmente os de natureza fiscal, trabalhista, previdenciária e comercial.</w:t>
      </w:r>
    </w:p>
    <w:p w14:paraId="09AB3642" w14:textId="77777777" w:rsidR="00CC2326" w:rsidRPr="00C2711A" w:rsidRDefault="00000000" w:rsidP="00C2711A">
      <w:pPr>
        <w:numPr>
          <w:ilvl w:val="0"/>
          <w:numId w:val="3"/>
        </w:numPr>
        <w:suppressAutoHyphens w:val="0"/>
        <w:spacing w:line="276" w:lineRule="auto"/>
        <w:ind w:left="1494" w:right="849"/>
        <w:jc w:val="both"/>
        <w:rPr>
          <w:rFonts w:ascii="Verdana" w:hAnsi="Verdana"/>
          <w:sz w:val="20"/>
        </w:rPr>
      </w:pPr>
      <w:r w:rsidRPr="00C2711A">
        <w:rPr>
          <w:rFonts w:ascii="Verdana" w:eastAsia="BatangChe" w:hAnsi="Verdana" w:cs="Courier New"/>
          <w:bCs/>
          <w:sz w:val="20"/>
        </w:rPr>
        <w:t>Apresentar, sempre que solicitado pela contratante, comprovante expedido pelo órgão oficial competente, do cumprimento das obrigações trabalhistas e programas sociais tais como: vale transporte, cesta básica, vale refeição, vale transporte e demais benefícios, previstos em acordo coletivo ou convenção da categoria, e apresentar sempre que solicitado, os comprovantes de pagamentos de benefícios e encargos.</w:t>
      </w:r>
    </w:p>
    <w:p w14:paraId="084D3C93" w14:textId="77777777" w:rsidR="00CC2326" w:rsidRPr="00C2711A" w:rsidRDefault="00000000" w:rsidP="00C2711A">
      <w:pPr>
        <w:numPr>
          <w:ilvl w:val="0"/>
          <w:numId w:val="3"/>
        </w:numPr>
        <w:suppressAutoHyphens w:val="0"/>
        <w:spacing w:line="276" w:lineRule="auto"/>
        <w:ind w:left="1494" w:right="849"/>
        <w:jc w:val="both"/>
        <w:rPr>
          <w:rFonts w:ascii="Verdana" w:hAnsi="Verdana"/>
          <w:sz w:val="20"/>
        </w:rPr>
      </w:pPr>
      <w:r w:rsidRPr="00C2711A">
        <w:rPr>
          <w:rFonts w:ascii="Verdana" w:eastAsia="BatangChe" w:hAnsi="Verdana" w:cs="Courier New"/>
          <w:bCs/>
          <w:sz w:val="20"/>
        </w:rPr>
        <w:t>Responsabilizar-se por quaisquer danos ou prejuízos que causar a contratante ou a terceiros, decorrentes de culpa ou dolo, em decorrência do não cumprimento ou cumprimento irregular das obrigações assumidas;</w:t>
      </w:r>
    </w:p>
    <w:p w14:paraId="16198888" w14:textId="77777777" w:rsidR="00CC2326" w:rsidRPr="00C2711A" w:rsidRDefault="00000000" w:rsidP="00C2711A">
      <w:pPr>
        <w:numPr>
          <w:ilvl w:val="0"/>
          <w:numId w:val="3"/>
        </w:numPr>
        <w:suppressAutoHyphens w:val="0"/>
        <w:spacing w:line="276" w:lineRule="auto"/>
        <w:ind w:left="1494" w:right="849"/>
        <w:jc w:val="both"/>
        <w:rPr>
          <w:rFonts w:ascii="Verdana" w:hAnsi="Verdana"/>
          <w:sz w:val="20"/>
        </w:rPr>
      </w:pPr>
      <w:r w:rsidRPr="00C2711A">
        <w:rPr>
          <w:rFonts w:ascii="Verdana" w:eastAsia="BatangChe" w:hAnsi="Verdana" w:cs="Courier New"/>
          <w:bCs/>
          <w:sz w:val="20"/>
        </w:rPr>
        <w:t>Informe para o esclarecimento de dúvidas, fornecendo nome, telefone e endereço eletrônico para contato, indicar representante para manter contato com a Contratada informando formalmente caso haja mudança de representante ou de dados;</w:t>
      </w:r>
    </w:p>
    <w:p w14:paraId="6C977490" w14:textId="77777777" w:rsidR="00CC2326" w:rsidRPr="00C2711A" w:rsidRDefault="00000000" w:rsidP="00C2711A">
      <w:pPr>
        <w:numPr>
          <w:ilvl w:val="0"/>
          <w:numId w:val="3"/>
        </w:numPr>
        <w:suppressAutoHyphens w:val="0"/>
        <w:spacing w:line="276" w:lineRule="auto"/>
        <w:ind w:left="1494" w:right="849"/>
        <w:jc w:val="both"/>
        <w:rPr>
          <w:rFonts w:ascii="Verdana" w:hAnsi="Verdana"/>
          <w:sz w:val="20"/>
        </w:rPr>
      </w:pPr>
      <w:r w:rsidRPr="00C2711A">
        <w:rPr>
          <w:rFonts w:ascii="Verdana" w:eastAsia="BatangChe" w:hAnsi="Verdana" w:cs="Courier New"/>
          <w:bCs/>
          <w:sz w:val="20"/>
        </w:rPr>
        <w:t>Informe para o esclarecimento de dúvidas, fornecendo nome, telefone e endereço eletrônico para contato, indicar representante para manter contato com a Contratada informando formalmente caso haja mudança de representante ou de dados;</w:t>
      </w:r>
    </w:p>
    <w:p w14:paraId="095FAA22" w14:textId="77777777" w:rsidR="00CC2326" w:rsidRPr="00C2711A" w:rsidRDefault="00000000" w:rsidP="00C2711A">
      <w:pPr>
        <w:numPr>
          <w:ilvl w:val="0"/>
          <w:numId w:val="3"/>
        </w:numPr>
        <w:suppressAutoHyphens w:val="0"/>
        <w:spacing w:line="276" w:lineRule="auto"/>
        <w:ind w:left="1494" w:right="849"/>
        <w:jc w:val="both"/>
        <w:rPr>
          <w:rFonts w:ascii="Verdana" w:hAnsi="Verdana"/>
          <w:sz w:val="20"/>
        </w:rPr>
      </w:pPr>
      <w:r w:rsidRPr="00C2711A">
        <w:rPr>
          <w:rFonts w:ascii="Verdana" w:eastAsia="BatangChe" w:hAnsi="Verdana" w:cs="Courier New"/>
          <w:bCs/>
          <w:sz w:val="20"/>
        </w:rPr>
        <w:t>Responsabilizar-se pela observância das leis, decretos, regulamentos, portarias e normas federais, estaduais e municipais direta e indiretamente aplicáveis ao objeto do contrato;</w:t>
      </w:r>
    </w:p>
    <w:p w14:paraId="360E8A88" w14:textId="77777777" w:rsidR="00CC2326" w:rsidRPr="00C2711A" w:rsidRDefault="00000000" w:rsidP="00C2711A">
      <w:pPr>
        <w:numPr>
          <w:ilvl w:val="0"/>
          <w:numId w:val="3"/>
        </w:numPr>
        <w:suppressAutoHyphens w:val="0"/>
        <w:spacing w:line="276" w:lineRule="auto"/>
        <w:ind w:left="1494" w:right="849"/>
        <w:jc w:val="both"/>
        <w:rPr>
          <w:rFonts w:ascii="Verdana" w:hAnsi="Verdana"/>
          <w:sz w:val="20"/>
        </w:rPr>
      </w:pPr>
      <w:r w:rsidRPr="00C2711A">
        <w:rPr>
          <w:rFonts w:ascii="Verdana" w:eastAsia="BatangChe" w:hAnsi="Verdana" w:cs="Courier New"/>
          <w:bCs/>
          <w:sz w:val="20"/>
        </w:rPr>
        <w:t>Acompanhar as publicações das normas no Diário Oficial do Estado para as efetivas inserções e atualizações.</w:t>
      </w:r>
    </w:p>
    <w:p w14:paraId="66E55560" w14:textId="77777777" w:rsidR="00CC2326" w:rsidRPr="00C2711A" w:rsidRDefault="00000000" w:rsidP="00C2711A">
      <w:pPr>
        <w:numPr>
          <w:ilvl w:val="0"/>
          <w:numId w:val="3"/>
        </w:numPr>
        <w:suppressAutoHyphens w:val="0"/>
        <w:spacing w:line="276" w:lineRule="auto"/>
        <w:ind w:left="1494" w:right="849"/>
        <w:jc w:val="both"/>
        <w:rPr>
          <w:rFonts w:ascii="Verdana" w:hAnsi="Verdana"/>
          <w:sz w:val="20"/>
        </w:rPr>
      </w:pPr>
      <w:r w:rsidRPr="00C2711A">
        <w:rPr>
          <w:rFonts w:ascii="Verdana" w:eastAsia="BatangChe" w:hAnsi="Verdana" w:cs="Courier New"/>
          <w:bCs/>
          <w:sz w:val="20"/>
        </w:rPr>
        <w:t>Apresentar os Relatórios referente a execução dos serviços, na forma estipulada no presente Termo de Referência;</w:t>
      </w:r>
    </w:p>
    <w:p w14:paraId="07093924" w14:textId="77777777" w:rsidR="00CC2326" w:rsidRPr="00C2711A" w:rsidRDefault="00000000" w:rsidP="00C2711A">
      <w:pPr>
        <w:numPr>
          <w:ilvl w:val="0"/>
          <w:numId w:val="3"/>
        </w:numPr>
        <w:suppressAutoHyphens w:val="0"/>
        <w:spacing w:line="276" w:lineRule="auto"/>
        <w:ind w:left="1494" w:right="849"/>
        <w:jc w:val="both"/>
        <w:rPr>
          <w:rFonts w:ascii="Verdana" w:hAnsi="Verdana"/>
          <w:sz w:val="20"/>
        </w:rPr>
      </w:pPr>
      <w:r w:rsidRPr="00C2711A">
        <w:rPr>
          <w:rFonts w:ascii="Verdana" w:eastAsia="BatangChe" w:hAnsi="Verdana" w:cs="Courier New"/>
          <w:bCs/>
          <w:sz w:val="20"/>
        </w:rPr>
        <w:t>Emitir nota fiscal datada com a razão social da empresa, discriminando e descrevendo os serviços, seu valor unitário e global, com período correspondente de sua realização, contendo nome da Contratante e CNPJ.</w:t>
      </w:r>
    </w:p>
    <w:p w14:paraId="07E1D7D3" w14:textId="77777777" w:rsidR="00CC2326" w:rsidRPr="00C2711A" w:rsidRDefault="00CC2326" w:rsidP="00C2711A">
      <w:pPr>
        <w:suppressAutoHyphens w:val="0"/>
        <w:spacing w:line="276" w:lineRule="auto"/>
        <w:ind w:left="720"/>
        <w:rPr>
          <w:rFonts w:ascii="Verdana" w:eastAsia="Arial" w:hAnsi="Verdana" w:cs="Courier New"/>
          <w:b/>
          <w:color w:val="000000"/>
          <w:sz w:val="20"/>
          <w:u w:val="single"/>
        </w:rPr>
      </w:pPr>
    </w:p>
    <w:p w14:paraId="7E216089" w14:textId="77777777" w:rsidR="00CC2326" w:rsidRPr="00C2711A" w:rsidRDefault="00000000" w:rsidP="00C2711A">
      <w:pPr>
        <w:tabs>
          <w:tab w:val="left" w:pos="0"/>
        </w:tabs>
        <w:spacing w:line="276" w:lineRule="auto"/>
        <w:jc w:val="both"/>
        <w:rPr>
          <w:rFonts w:ascii="Verdana" w:hAnsi="Verdana"/>
          <w:sz w:val="20"/>
        </w:rPr>
      </w:pPr>
      <w:r w:rsidRPr="00C2711A">
        <w:rPr>
          <w:rFonts w:ascii="Verdana" w:hAnsi="Verdana" w:cs="Verdana"/>
          <w:b/>
          <w:color w:val="000000"/>
          <w:sz w:val="20"/>
        </w:rPr>
        <w:t>9. CRITÉRIO DE PAGAMENTO</w:t>
      </w:r>
    </w:p>
    <w:p w14:paraId="61817263" w14:textId="77777777" w:rsidR="00CC2326" w:rsidRPr="00C2711A" w:rsidRDefault="00000000" w:rsidP="00C2711A">
      <w:pPr>
        <w:tabs>
          <w:tab w:val="left" w:pos="0"/>
        </w:tabs>
        <w:spacing w:line="276" w:lineRule="auto"/>
        <w:jc w:val="both"/>
        <w:rPr>
          <w:rFonts w:ascii="Verdana" w:hAnsi="Verdana"/>
          <w:sz w:val="20"/>
        </w:rPr>
      </w:pPr>
      <w:r w:rsidRPr="00C2711A">
        <w:rPr>
          <w:rFonts w:ascii="Verdana" w:hAnsi="Verdana"/>
          <w:sz w:val="20"/>
          <w:lang w:eastAsia="en-US"/>
        </w:rPr>
        <w:t>9.1. Recebida a Nota Fiscal ou documento de cobrança equivalente, correrá o prazo de (30) trinta dias úteis para fins de liquidação, na forma desta seção, prorrogáveis por igual período.</w:t>
      </w:r>
    </w:p>
    <w:p w14:paraId="3E0E1B4E" w14:textId="77777777" w:rsidR="00CC2326" w:rsidRPr="00C2711A" w:rsidRDefault="00000000" w:rsidP="00C2711A">
      <w:pPr>
        <w:spacing w:line="276" w:lineRule="auto"/>
        <w:ind w:left="-22"/>
        <w:jc w:val="both"/>
        <w:rPr>
          <w:rFonts w:ascii="Verdana" w:hAnsi="Verdana"/>
          <w:sz w:val="20"/>
        </w:rPr>
      </w:pPr>
      <w:r w:rsidRPr="00C2711A">
        <w:rPr>
          <w:rFonts w:ascii="Verdana" w:hAnsi="Verdana"/>
          <w:sz w:val="20"/>
        </w:rPr>
        <w:t xml:space="preserve">9.2. O prazo de que trata o item anterior será reduzido à metade, mantendo-se a possibilidade de prorrogação, no caso de contratações decorrentes de despesas cujos valores não ultrapassem o limite de que trata o </w:t>
      </w:r>
      <w:hyperlink r:id="rId7" w:anchor="art75" w:history="1">
        <w:r w:rsidRPr="00C2711A">
          <w:rPr>
            <w:rFonts w:ascii="Verdana" w:hAnsi="Verdana"/>
            <w:color w:val="000000"/>
            <w:sz w:val="20"/>
          </w:rPr>
          <w:t>inciso II do art. 75 da Lei nº 14.133, de 2021</w:t>
        </w:r>
      </w:hyperlink>
      <w:r w:rsidRPr="00C2711A">
        <w:rPr>
          <w:rFonts w:ascii="Verdana" w:hAnsi="Verdana"/>
          <w:color w:val="000000"/>
          <w:sz w:val="20"/>
        </w:rPr>
        <w:t>.</w:t>
      </w:r>
    </w:p>
    <w:p w14:paraId="3E3A42EC" w14:textId="77777777" w:rsidR="00CC2326" w:rsidRPr="00C2711A" w:rsidRDefault="00000000" w:rsidP="00C2711A">
      <w:pPr>
        <w:spacing w:line="276" w:lineRule="auto"/>
        <w:ind w:left="-22"/>
        <w:jc w:val="both"/>
        <w:rPr>
          <w:rFonts w:ascii="Verdana" w:hAnsi="Verdana"/>
          <w:sz w:val="20"/>
        </w:rPr>
      </w:pPr>
      <w:r w:rsidRPr="00C2711A">
        <w:rPr>
          <w:rFonts w:ascii="Verdana" w:hAnsi="Verdana"/>
          <w:sz w:val="20"/>
        </w:rPr>
        <w:t xml:space="preserve">9.3. Para fins de liquidação, o setor competente deverá verificar se a nota fiscal ou instrumento de cobrança equivalente apresentado expressa os elementos necessários e essenciais do documento, tais como: </w:t>
      </w:r>
    </w:p>
    <w:p w14:paraId="5C262B6E" w14:textId="77777777" w:rsidR="00CC2326" w:rsidRPr="00C2711A" w:rsidRDefault="00000000" w:rsidP="00C2711A">
      <w:pPr>
        <w:tabs>
          <w:tab w:val="left" w:pos="563"/>
        </w:tabs>
        <w:spacing w:line="276" w:lineRule="auto"/>
        <w:ind w:left="432"/>
        <w:jc w:val="both"/>
        <w:rPr>
          <w:rFonts w:ascii="Verdana" w:hAnsi="Verdana"/>
          <w:sz w:val="20"/>
        </w:rPr>
      </w:pPr>
      <w:r w:rsidRPr="00C2711A">
        <w:rPr>
          <w:rFonts w:ascii="Verdana" w:hAnsi="Verdana"/>
          <w:sz w:val="20"/>
        </w:rPr>
        <w:lastRenderedPageBreak/>
        <w:t>- O prazo de validade;</w:t>
      </w:r>
    </w:p>
    <w:p w14:paraId="3F5CF0AE" w14:textId="77777777" w:rsidR="00CC2326" w:rsidRPr="00C2711A" w:rsidRDefault="00000000" w:rsidP="00C2711A">
      <w:pPr>
        <w:tabs>
          <w:tab w:val="left" w:pos="563"/>
        </w:tabs>
        <w:spacing w:line="276" w:lineRule="auto"/>
        <w:ind w:left="432"/>
        <w:jc w:val="both"/>
        <w:rPr>
          <w:rFonts w:ascii="Verdana" w:hAnsi="Verdana"/>
          <w:sz w:val="20"/>
        </w:rPr>
      </w:pPr>
      <w:r w:rsidRPr="00C2711A">
        <w:rPr>
          <w:rFonts w:ascii="Verdana" w:hAnsi="Verdana"/>
          <w:sz w:val="20"/>
        </w:rPr>
        <w:t xml:space="preserve">- A data da emissão; </w:t>
      </w:r>
    </w:p>
    <w:p w14:paraId="6B8A1541" w14:textId="77777777" w:rsidR="00CC2326" w:rsidRPr="00C2711A" w:rsidRDefault="00000000" w:rsidP="00C2711A">
      <w:pPr>
        <w:tabs>
          <w:tab w:val="left" w:pos="563"/>
        </w:tabs>
        <w:spacing w:line="276" w:lineRule="auto"/>
        <w:ind w:left="432"/>
        <w:jc w:val="both"/>
        <w:rPr>
          <w:rFonts w:ascii="Verdana" w:hAnsi="Verdana"/>
          <w:sz w:val="20"/>
        </w:rPr>
      </w:pPr>
      <w:r w:rsidRPr="00C2711A">
        <w:rPr>
          <w:rFonts w:ascii="Verdana" w:hAnsi="Verdana"/>
          <w:sz w:val="20"/>
        </w:rPr>
        <w:t xml:space="preserve">- Os dados do contrato e do órgão contratante; </w:t>
      </w:r>
    </w:p>
    <w:p w14:paraId="2B5E5AD9" w14:textId="77777777" w:rsidR="00CC2326" w:rsidRPr="00C2711A" w:rsidRDefault="00000000" w:rsidP="00C2711A">
      <w:pPr>
        <w:tabs>
          <w:tab w:val="left" w:pos="563"/>
        </w:tabs>
        <w:spacing w:line="276" w:lineRule="auto"/>
        <w:ind w:left="432"/>
        <w:jc w:val="both"/>
        <w:rPr>
          <w:rFonts w:ascii="Verdana" w:hAnsi="Verdana"/>
          <w:sz w:val="20"/>
        </w:rPr>
      </w:pPr>
      <w:r w:rsidRPr="00C2711A">
        <w:rPr>
          <w:rFonts w:ascii="Verdana" w:hAnsi="Verdana"/>
          <w:sz w:val="20"/>
        </w:rPr>
        <w:t xml:space="preserve">- O período respectivo de execução do contrato; </w:t>
      </w:r>
    </w:p>
    <w:p w14:paraId="5DCFF09A" w14:textId="77777777" w:rsidR="00CC2326" w:rsidRPr="00C2711A" w:rsidRDefault="00000000" w:rsidP="00C2711A">
      <w:pPr>
        <w:tabs>
          <w:tab w:val="left" w:pos="563"/>
        </w:tabs>
        <w:spacing w:line="276" w:lineRule="auto"/>
        <w:ind w:left="432"/>
        <w:jc w:val="both"/>
        <w:rPr>
          <w:rFonts w:ascii="Verdana" w:hAnsi="Verdana"/>
          <w:sz w:val="20"/>
        </w:rPr>
      </w:pPr>
      <w:r w:rsidRPr="00C2711A">
        <w:rPr>
          <w:rFonts w:ascii="Verdana" w:hAnsi="Verdana"/>
          <w:sz w:val="20"/>
        </w:rPr>
        <w:t xml:space="preserve">- O valor a pagar; e </w:t>
      </w:r>
    </w:p>
    <w:p w14:paraId="0D4E1F83" w14:textId="77777777" w:rsidR="00CC2326" w:rsidRPr="00C2711A" w:rsidRDefault="00000000" w:rsidP="00C2711A">
      <w:pPr>
        <w:tabs>
          <w:tab w:val="left" w:pos="563"/>
        </w:tabs>
        <w:spacing w:line="276" w:lineRule="auto"/>
        <w:ind w:left="432"/>
        <w:jc w:val="both"/>
        <w:rPr>
          <w:rFonts w:ascii="Verdana" w:hAnsi="Verdana"/>
          <w:sz w:val="20"/>
        </w:rPr>
      </w:pPr>
      <w:r w:rsidRPr="00C2711A">
        <w:rPr>
          <w:rFonts w:ascii="Verdana" w:hAnsi="Verdana"/>
          <w:sz w:val="20"/>
        </w:rPr>
        <w:t>- Eventual destaque do valor de retenções tributárias cabíveis.</w:t>
      </w:r>
    </w:p>
    <w:p w14:paraId="091B96B8" w14:textId="77777777" w:rsidR="00CC2326" w:rsidRPr="00C2711A" w:rsidRDefault="00000000" w:rsidP="00C2711A">
      <w:pPr>
        <w:tabs>
          <w:tab w:val="left" w:pos="563"/>
        </w:tabs>
        <w:spacing w:line="276" w:lineRule="auto"/>
        <w:ind w:left="-22"/>
        <w:jc w:val="both"/>
        <w:rPr>
          <w:rFonts w:ascii="Verdana" w:hAnsi="Verdana"/>
          <w:sz w:val="20"/>
        </w:rPr>
      </w:pPr>
      <w:r w:rsidRPr="00C2711A">
        <w:rPr>
          <w:rFonts w:ascii="Verdana" w:hAnsi="Verdana"/>
          <w:sz w:val="20"/>
        </w:rPr>
        <w:t>9.4.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271D82E" w14:textId="77777777" w:rsidR="00CC2326" w:rsidRPr="00C2711A" w:rsidRDefault="00000000" w:rsidP="00C2711A">
      <w:pPr>
        <w:tabs>
          <w:tab w:val="left" w:pos="109"/>
        </w:tabs>
        <w:spacing w:line="276" w:lineRule="auto"/>
        <w:ind w:left="-22"/>
        <w:jc w:val="both"/>
        <w:rPr>
          <w:rFonts w:ascii="Verdana" w:hAnsi="Verdana"/>
          <w:sz w:val="20"/>
        </w:rPr>
      </w:pPr>
      <w:r w:rsidRPr="00C2711A">
        <w:rPr>
          <w:rFonts w:ascii="Verdana" w:hAnsi="Verdana"/>
          <w:sz w:val="20"/>
        </w:rPr>
        <w:t>9.5. A</w:t>
      </w:r>
      <w:r w:rsidRPr="00C2711A">
        <w:rPr>
          <w:rFonts w:ascii="Verdana" w:hAnsi="Verdana"/>
          <w:sz w:val="20"/>
          <w:lang w:eastAsia="en-US"/>
        </w:rPr>
        <w:t xml:space="preserve"> nota fiscal ou instrumento de cobrança equivalente deverá ser obrigatoriamente acompanhado da comprovação da regularidade fiscal</w:t>
      </w:r>
      <w:r w:rsidRPr="00C2711A">
        <w:rPr>
          <w:rStyle w:val="Hyperlink1"/>
          <w:rFonts w:ascii="Verdana" w:hAnsi="Verdana"/>
          <w:sz w:val="20"/>
          <w:lang w:eastAsia="en-US"/>
        </w:rPr>
        <w:t>.</w:t>
      </w:r>
    </w:p>
    <w:p w14:paraId="647F0D30" w14:textId="77777777" w:rsidR="00CC2326" w:rsidRPr="00C2711A" w:rsidRDefault="00000000" w:rsidP="00C2711A">
      <w:pPr>
        <w:spacing w:line="276" w:lineRule="auto"/>
        <w:ind w:left="-22"/>
        <w:jc w:val="both"/>
        <w:rPr>
          <w:rFonts w:ascii="Verdana" w:hAnsi="Verdana"/>
          <w:sz w:val="20"/>
        </w:rPr>
      </w:pPr>
      <w:r w:rsidRPr="00C2711A">
        <w:rPr>
          <w:rFonts w:ascii="Verdana" w:hAnsi="Verdana"/>
          <w:sz w:val="20"/>
        </w:rPr>
        <w:t>9.6. O pagamento será efetuado no prazo de até 30 (trinta) dias úteis contados da finalização da liquidação da despesa.</w:t>
      </w:r>
    </w:p>
    <w:p w14:paraId="7929D848" w14:textId="77777777" w:rsidR="00CC2326" w:rsidRPr="00C2711A" w:rsidRDefault="00000000" w:rsidP="00C2711A">
      <w:pPr>
        <w:spacing w:line="276" w:lineRule="auto"/>
        <w:ind w:left="-22"/>
        <w:jc w:val="both"/>
        <w:rPr>
          <w:rFonts w:ascii="Verdana" w:hAnsi="Verdana"/>
          <w:sz w:val="20"/>
        </w:rPr>
      </w:pPr>
      <w:r w:rsidRPr="00C2711A">
        <w:rPr>
          <w:rFonts w:ascii="Verdana" w:hAnsi="Verdana"/>
          <w:sz w:val="20"/>
        </w:rPr>
        <w:t>9.7. O pagamento será realizado por meio de ordem bancária, para crédito em banco, agência e conta corrente indicados pelo contratado.</w:t>
      </w:r>
    </w:p>
    <w:p w14:paraId="555B3DF0" w14:textId="77777777" w:rsidR="00CC2326" w:rsidRPr="00C2711A" w:rsidRDefault="00000000" w:rsidP="00C2711A">
      <w:pPr>
        <w:spacing w:line="276" w:lineRule="auto"/>
        <w:ind w:left="-22"/>
        <w:jc w:val="both"/>
        <w:rPr>
          <w:rFonts w:ascii="Verdana" w:hAnsi="Verdana"/>
          <w:sz w:val="20"/>
        </w:rPr>
      </w:pPr>
      <w:r w:rsidRPr="00C2711A">
        <w:rPr>
          <w:rFonts w:ascii="Verdana" w:hAnsi="Verdana"/>
          <w:sz w:val="20"/>
        </w:rPr>
        <w:t>9.8. Será considerada data do pagamento o dia em que constar como emitida a ordem bancária para pagamento.</w:t>
      </w:r>
    </w:p>
    <w:p w14:paraId="2863FCBA" w14:textId="77777777" w:rsidR="00CC2326" w:rsidRPr="00C2711A" w:rsidRDefault="00000000" w:rsidP="00C2711A">
      <w:pPr>
        <w:spacing w:line="276" w:lineRule="auto"/>
        <w:ind w:left="-79"/>
        <w:jc w:val="both"/>
        <w:rPr>
          <w:rFonts w:ascii="Verdana" w:hAnsi="Verdana"/>
          <w:sz w:val="20"/>
        </w:rPr>
      </w:pPr>
      <w:r w:rsidRPr="00C2711A">
        <w:rPr>
          <w:rFonts w:ascii="Verdana" w:hAnsi="Verdana"/>
          <w:sz w:val="20"/>
        </w:rPr>
        <w:t>9.9. Quando do pagamento, será efetuada a retenção tributária prevista na legislação aplicável.</w:t>
      </w:r>
    </w:p>
    <w:p w14:paraId="1EE32B90" w14:textId="77777777" w:rsidR="00CC2326" w:rsidRPr="00C2711A" w:rsidRDefault="00000000" w:rsidP="00C2711A">
      <w:pPr>
        <w:spacing w:line="276" w:lineRule="auto"/>
        <w:ind w:left="-79"/>
        <w:jc w:val="both"/>
        <w:rPr>
          <w:rFonts w:ascii="Verdana" w:hAnsi="Verdana"/>
          <w:sz w:val="20"/>
        </w:rPr>
      </w:pPr>
      <w:r w:rsidRPr="00C2711A">
        <w:rPr>
          <w:rFonts w:ascii="Verdana" w:hAnsi="Verdana"/>
          <w:sz w:val="20"/>
          <w:lang w:eastAsia="en-US"/>
        </w:rPr>
        <w:t xml:space="preserve">9.10. O contratado regularmente optante pelo Simples Nacional, nos termos da </w:t>
      </w:r>
      <w:hyperlink r:id="rId8">
        <w:r w:rsidRPr="00C2711A">
          <w:rPr>
            <w:rFonts w:ascii="Verdana" w:hAnsi="Verdana"/>
            <w:sz w:val="20"/>
            <w:lang w:eastAsia="en-US"/>
          </w:rPr>
          <w:t>Lei Complementar nº 123, de 2006</w:t>
        </w:r>
      </w:hyperlink>
      <w:r w:rsidRPr="00C2711A">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C0AEB70" w14:textId="77777777" w:rsidR="00CC2326" w:rsidRPr="00C2711A" w:rsidRDefault="00CC2326" w:rsidP="00C2711A">
      <w:pPr>
        <w:spacing w:line="276" w:lineRule="auto"/>
        <w:jc w:val="both"/>
        <w:rPr>
          <w:rFonts w:ascii="Verdana" w:hAnsi="Verdana"/>
          <w:sz w:val="20"/>
        </w:rPr>
      </w:pPr>
    </w:p>
    <w:p w14:paraId="19F6DD0A" w14:textId="77777777" w:rsidR="00CC2326" w:rsidRPr="00C2711A" w:rsidRDefault="00000000" w:rsidP="00C2711A">
      <w:pPr>
        <w:spacing w:line="276" w:lineRule="auto"/>
        <w:jc w:val="both"/>
        <w:rPr>
          <w:rFonts w:ascii="Verdana" w:hAnsi="Verdana"/>
          <w:sz w:val="20"/>
        </w:rPr>
      </w:pPr>
      <w:r w:rsidRPr="00C2711A">
        <w:rPr>
          <w:rFonts w:ascii="Verdana" w:hAnsi="Verdana"/>
          <w:b/>
          <w:bCs/>
          <w:iCs/>
          <w:sz w:val="20"/>
        </w:rPr>
        <w:t>10. DAS SANÇÕES</w:t>
      </w:r>
    </w:p>
    <w:p w14:paraId="2E8A88B3" w14:textId="77777777" w:rsidR="00CC2326" w:rsidRPr="00C2711A" w:rsidRDefault="00000000" w:rsidP="00C2711A">
      <w:pPr>
        <w:spacing w:line="276" w:lineRule="auto"/>
        <w:jc w:val="both"/>
        <w:rPr>
          <w:rFonts w:ascii="Verdana" w:hAnsi="Verdana"/>
          <w:sz w:val="20"/>
        </w:rPr>
      </w:pPr>
      <w:r w:rsidRPr="00C2711A">
        <w:rPr>
          <w:rFonts w:ascii="Verdana" w:hAnsi="Verdana"/>
          <w:iCs/>
          <w:sz w:val="20"/>
        </w:rPr>
        <w:t>10.1. Comete infração administrativa o fornecedor/prestador de serviço que cometer quaisquer das infrações previstas no art. 155 da Lei nº 14.133, de 2021, quais sejam:</w:t>
      </w:r>
    </w:p>
    <w:p w14:paraId="13AAFA1F" w14:textId="77777777" w:rsidR="00CC2326" w:rsidRPr="00C2711A" w:rsidRDefault="00000000" w:rsidP="00C2711A">
      <w:pPr>
        <w:spacing w:line="276" w:lineRule="auto"/>
        <w:jc w:val="both"/>
        <w:rPr>
          <w:rFonts w:ascii="Verdana" w:hAnsi="Verdana"/>
          <w:sz w:val="20"/>
        </w:rPr>
      </w:pPr>
      <w:r w:rsidRPr="00C2711A">
        <w:rPr>
          <w:rFonts w:ascii="Verdana" w:hAnsi="Verdana"/>
          <w:iCs/>
          <w:sz w:val="20"/>
        </w:rPr>
        <w:t>10.1.1. Dar causa à inexecução parcial do contrato.</w:t>
      </w:r>
    </w:p>
    <w:p w14:paraId="214A287E" w14:textId="77777777" w:rsidR="00CC2326" w:rsidRPr="00C2711A" w:rsidRDefault="00000000" w:rsidP="00C2711A">
      <w:pPr>
        <w:spacing w:line="276" w:lineRule="auto"/>
        <w:jc w:val="both"/>
        <w:rPr>
          <w:rFonts w:ascii="Verdana" w:hAnsi="Verdana"/>
          <w:sz w:val="20"/>
        </w:rPr>
      </w:pPr>
      <w:r w:rsidRPr="00C2711A">
        <w:rPr>
          <w:rFonts w:ascii="Verdana" w:hAnsi="Verdana"/>
          <w:iCs/>
          <w:sz w:val="20"/>
        </w:rPr>
        <w:t>10.1.2. Dar causa à inexecução parcial que cause grave dano à Administração, ao funcionamento dos serviços públicos ou ao interesse coletivo.</w:t>
      </w:r>
    </w:p>
    <w:p w14:paraId="35002A36" w14:textId="77777777" w:rsidR="00CC2326" w:rsidRPr="00C2711A" w:rsidRDefault="00000000" w:rsidP="00C2711A">
      <w:pPr>
        <w:spacing w:line="276" w:lineRule="auto"/>
        <w:jc w:val="both"/>
        <w:rPr>
          <w:rFonts w:ascii="Verdana" w:hAnsi="Verdana"/>
          <w:sz w:val="20"/>
        </w:rPr>
      </w:pPr>
      <w:r w:rsidRPr="00C2711A">
        <w:rPr>
          <w:rFonts w:ascii="Verdana" w:hAnsi="Verdana"/>
          <w:iCs/>
          <w:sz w:val="20"/>
        </w:rPr>
        <w:t>10.1.3. Dar causa à inexecução total;</w:t>
      </w:r>
    </w:p>
    <w:p w14:paraId="62603B8C" w14:textId="77777777" w:rsidR="00CC2326" w:rsidRPr="00C2711A" w:rsidRDefault="00000000" w:rsidP="00C2711A">
      <w:pPr>
        <w:spacing w:line="276" w:lineRule="auto"/>
        <w:jc w:val="both"/>
        <w:rPr>
          <w:rFonts w:ascii="Verdana" w:hAnsi="Verdana"/>
          <w:sz w:val="20"/>
        </w:rPr>
      </w:pPr>
      <w:r w:rsidRPr="00C2711A">
        <w:rPr>
          <w:rFonts w:ascii="Verdana" w:hAnsi="Verdana"/>
          <w:iCs/>
          <w:sz w:val="20"/>
        </w:rPr>
        <w:t>10.1.4. Deixar de entregar a documentação exigida para o certame.</w:t>
      </w:r>
    </w:p>
    <w:p w14:paraId="20D95336" w14:textId="77777777" w:rsidR="00CC2326" w:rsidRPr="00C2711A" w:rsidRDefault="00000000" w:rsidP="00C2711A">
      <w:pPr>
        <w:spacing w:line="276" w:lineRule="auto"/>
        <w:jc w:val="both"/>
        <w:rPr>
          <w:rFonts w:ascii="Verdana" w:hAnsi="Verdana"/>
          <w:sz w:val="20"/>
        </w:rPr>
      </w:pPr>
      <w:r w:rsidRPr="00C2711A">
        <w:rPr>
          <w:rFonts w:ascii="Verdana" w:hAnsi="Verdana"/>
          <w:iCs/>
          <w:sz w:val="20"/>
        </w:rPr>
        <w:t>10.1.5. Não manter a proposta, salvo em decorrência de fato superveniente devidamente justificado.</w:t>
      </w:r>
    </w:p>
    <w:p w14:paraId="4C5A00EE" w14:textId="77777777" w:rsidR="00CC2326" w:rsidRPr="00C2711A" w:rsidRDefault="00000000" w:rsidP="00C2711A">
      <w:pPr>
        <w:spacing w:line="276" w:lineRule="auto"/>
        <w:jc w:val="both"/>
        <w:rPr>
          <w:rFonts w:ascii="Verdana" w:hAnsi="Verdana"/>
          <w:sz w:val="20"/>
        </w:rPr>
      </w:pPr>
      <w:r w:rsidRPr="00C2711A">
        <w:rPr>
          <w:rFonts w:ascii="Verdana" w:hAnsi="Verdana"/>
          <w:iCs/>
          <w:sz w:val="20"/>
        </w:rPr>
        <w:t xml:space="preserve">10.1.6. Não celebrar o contrato ou não entregar a documentação exigida para a contratação, quando convocado dentro do prazo de validade de sua proposta. </w:t>
      </w:r>
    </w:p>
    <w:p w14:paraId="33E27AC9" w14:textId="77777777" w:rsidR="00CC2326" w:rsidRPr="00C2711A" w:rsidRDefault="00000000" w:rsidP="00C2711A">
      <w:pPr>
        <w:spacing w:line="276" w:lineRule="auto"/>
        <w:jc w:val="both"/>
        <w:rPr>
          <w:rFonts w:ascii="Verdana" w:hAnsi="Verdana"/>
          <w:sz w:val="20"/>
        </w:rPr>
      </w:pPr>
      <w:r w:rsidRPr="00C2711A">
        <w:rPr>
          <w:rFonts w:ascii="Verdana" w:hAnsi="Verdana"/>
          <w:iCs/>
          <w:sz w:val="20"/>
        </w:rPr>
        <w:t>10.1.7. Ensejar o retardamento da execução ou da entrega do objeto sem motivo justificado,</w:t>
      </w:r>
    </w:p>
    <w:p w14:paraId="128D4012" w14:textId="77777777" w:rsidR="00CC2326" w:rsidRPr="00C2711A" w:rsidRDefault="00000000" w:rsidP="00C2711A">
      <w:pPr>
        <w:spacing w:line="276" w:lineRule="auto"/>
        <w:jc w:val="both"/>
        <w:rPr>
          <w:rFonts w:ascii="Verdana" w:hAnsi="Verdana"/>
          <w:sz w:val="20"/>
        </w:rPr>
      </w:pPr>
      <w:r w:rsidRPr="00C2711A">
        <w:rPr>
          <w:rFonts w:ascii="Verdana" w:hAnsi="Verdana"/>
          <w:iCs/>
          <w:sz w:val="20"/>
        </w:rPr>
        <w:t>10.1.8. Apresentar declaração ou documentação falsa exigida para o certame ou prestar declaração falsa durante a dispensa eletrônica ou a execução do objeto.</w:t>
      </w:r>
    </w:p>
    <w:p w14:paraId="4FDFBE37" w14:textId="77777777" w:rsidR="00CC2326" w:rsidRPr="00C2711A" w:rsidRDefault="00000000" w:rsidP="00C2711A">
      <w:pPr>
        <w:spacing w:line="276" w:lineRule="auto"/>
        <w:jc w:val="both"/>
        <w:rPr>
          <w:rFonts w:ascii="Verdana" w:hAnsi="Verdana"/>
          <w:sz w:val="20"/>
        </w:rPr>
      </w:pPr>
      <w:r w:rsidRPr="00C2711A">
        <w:rPr>
          <w:rFonts w:ascii="Verdana" w:hAnsi="Verdana"/>
          <w:iCs/>
          <w:sz w:val="20"/>
        </w:rPr>
        <w:t>10.1.9. Fraudar a dispensa eletrônica ou praticar ato fraudulento na execução do objeto.</w:t>
      </w:r>
    </w:p>
    <w:p w14:paraId="55912F5A" w14:textId="77777777" w:rsidR="00CC2326" w:rsidRPr="00C2711A" w:rsidRDefault="00000000" w:rsidP="00C2711A">
      <w:pPr>
        <w:spacing w:line="276" w:lineRule="auto"/>
        <w:jc w:val="both"/>
        <w:rPr>
          <w:rFonts w:ascii="Verdana" w:hAnsi="Verdana"/>
          <w:sz w:val="20"/>
        </w:rPr>
      </w:pPr>
      <w:r w:rsidRPr="00C2711A">
        <w:rPr>
          <w:rFonts w:ascii="Verdana" w:hAnsi="Verdana"/>
          <w:iCs/>
          <w:sz w:val="20"/>
        </w:rPr>
        <w:t>10.1.10. Comportar-se de modo inidôneo ou cometer fraude de qualquer natureza.</w:t>
      </w:r>
    </w:p>
    <w:p w14:paraId="3DD274B3" w14:textId="77777777" w:rsidR="00CC2326" w:rsidRPr="00C2711A" w:rsidRDefault="00000000" w:rsidP="00C2711A">
      <w:pPr>
        <w:spacing w:line="276" w:lineRule="auto"/>
        <w:jc w:val="both"/>
        <w:rPr>
          <w:rFonts w:ascii="Verdana" w:hAnsi="Verdana"/>
          <w:sz w:val="20"/>
        </w:rPr>
      </w:pPr>
      <w:r w:rsidRPr="00C2711A">
        <w:rPr>
          <w:rFonts w:ascii="Verdana" w:hAnsi="Verdana"/>
          <w:iCs/>
          <w:sz w:val="20"/>
        </w:rPr>
        <w:t>10.1.10.1.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4DD3CB2C" w14:textId="77777777" w:rsidR="00CC2326" w:rsidRPr="00C2711A" w:rsidRDefault="00000000" w:rsidP="00C2711A">
      <w:pPr>
        <w:spacing w:line="276" w:lineRule="auto"/>
        <w:jc w:val="both"/>
        <w:rPr>
          <w:rFonts w:ascii="Verdana" w:hAnsi="Verdana"/>
          <w:sz w:val="20"/>
        </w:rPr>
      </w:pPr>
      <w:r w:rsidRPr="00C2711A">
        <w:rPr>
          <w:rFonts w:ascii="Verdana" w:hAnsi="Verdana"/>
          <w:iCs/>
          <w:sz w:val="20"/>
        </w:rPr>
        <w:t>10.1.11. Praticar atos ilícitos com vistas a frustrar os objetivos deste certame.</w:t>
      </w:r>
    </w:p>
    <w:p w14:paraId="51263026" w14:textId="77777777" w:rsidR="00CC2326" w:rsidRPr="00C2711A" w:rsidRDefault="00000000" w:rsidP="00C2711A">
      <w:pPr>
        <w:spacing w:line="276" w:lineRule="auto"/>
        <w:jc w:val="both"/>
        <w:rPr>
          <w:rFonts w:ascii="Verdana" w:hAnsi="Verdana"/>
          <w:sz w:val="20"/>
        </w:rPr>
      </w:pPr>
      <w:r w:rsidRPr="00C2711A">
        <w:rPr>
          <w:rFonts w:ascii="Verdana" w:hAnsi="Verdana"/>
          <w:iCs/>
          <w:sz w:val="20"/>
        </w:rPr>
        <w:t>10.1.12. Praticar ato lesivo previsto no art. 5º da Lei nº 12.846, de 1º de agosto de 2013.</w:t>
      </w:r>
    </w:p>
    <w:p w14:paraId="4112017D" w14:textId="77777777" w:rsidR="00CC2326" w:rsidRPr="00C2711A" w:rsidRDefault="00000000" w:rsidP="00C2711A">
      <w:pPr>
        <w:spacing w:line="276" w:lineRule="auto"/>
        <w:jc w:val="both"/>
        <w:rPr>
          <w:rFonts w:ascii="Verdana" w:hAnsi="Verdana"/>
          <w:sz w:val="20"/>
        </w:rPr>
      </w:pPr>
      <w:r w:rsidRPr="00C2711A">
        <w:rPr>
          <w:rFonts w:ascii="Verdana" w:hAnsi="Verdana"/>
          <w:iCs/>
          <w:sz w:val="20"/>
        </w:rPr>
        <w:lastRenderedPageBreak/>
        <w:t>10.2. O fornecedor que cometer qualquer das infrações discriminadas nos subitens anteriores ficará sujeito, sem prejuízo da responsabilidade civil e criminal, às seguintes sanções:</w:t>
      </w:r>
    </w:p>
    <w:p w14:paraId="6ACFF086" w14:textId="77777777" w:rsidR="00CC2326" w:rsidRPr="00C2711A" w:rsidRDefault="00000000" w:rsidP="00C2711A">
      <w:pPr>
        <w:spacing w:line="276" w:lineRule="auto"/>
        <w:jc w:val="both"/>
        <w:rPr>
          <w:rFonts w:ascii="Verdana" w:hAnsi="Verdana"/>
          <w:sz w:val="20"/>
        </w:rPr>
      </w:pPr>
      <w:r w:rsidRPr="00C2711A">
        <w:rPr>
          <w:rFonts w:ascii="Verdana" w:hAnsi="Verdana"/>
          <w:iCs/>
          <w:sz w:val="20"/>
        </w:rPr>
        <w:t xml:space="preserve">         a) Advertência pela falta do subitem 10.1.1 deste Termo de Referência, quando não se justificar a imposição de penalidade mais grave.</w:t>
      </w:r>
    </w:p>
    <w:p w14:paraId="464B35E5" w14:textId="77777777" w:rsidR="00CC2326" w:rsidRPr="00C2711A" w:rsidRDefault="00000000" w:rsidP="00C2711A">
      <w:pPr>
        <w:spacing w:line="276" w:lineRule="auto"/>
        <w:ind w:left="-57"/>
        <w:jc w:val="both"/>
        <w:rPr>
          <w:rFonts w:ascii="Verdana" w:hAnsi="Verdana"/>
          <w:sz w:val="20"/>
        </w:rPr>
      </w:pPr>
      <w:r w:rsidRPr="00C2711A">
        <w:rPr>
          <w:rFonts w:ascii="Verdana" w:hAnsi="Verdana"/>
          <w:iCs/>
          <w:sz w:val="20"/>
        </w:rPr>
        <w:t xml:space="preserve">            b) Multa, calculada na forma do edital, com base no total do valor da contratação realizada de forma direta e será aplicada ao responsável por qualquer das infrações administrativas previstas no item 10.1 deste Termo de Referência, no percentual de 10% (dez por cento), na hipótese de cometimento das infrações previstas nos itens 10.1.1 a 10.1.7 e 20% (vinte por cento), se cometidas infrações previstas nos itens 10.1.8 a 10.1.12; </w:t>
      </w:r>
    </w:p>
    <w:p w14:paraId="4E5F7DB7" w14:textId="77777777" w:rsidR="00CC2326" w:rsidRPr="00C2711A" w:rsidRDefault="00000000" w:rsidP="00C2711A">
      <w:pPr>
        <w:spacing w:line="276" w:lineRule="auto"/>
        <w:jc w:val="both"/>
        <w:rPr>
          <w:rFonts w:ascii="Verdana" w:hAnsi="Verdana"/>
          <w:sz w:val="20"/>
        </w:rPr>
      </w:pPr>
      <w:r w:rsidRPr="00C2711A">
        <w:rPr>
          <w:rFonts w:ascii="Verdana" w:hAnsi="Verdana"/>
          <w:iCs/>
          <w:sz w:val="20"/>
        </w:rPr>
        <w:t xml:space="preserve">                    b.1) O valor da multa poderá ser descontado das faturas devidas à CONTRATADA;</w:t>
      </w:r>
    </w:p>
    <w:p w14:paraId="4066A20F" w14:textId="77777777" w:rsidR="00CC2326" w:rsidRPr="00C2711A" w:rsidRDefault="00000000" w:rsidP="00C2711A">
      <w:pPr>
        <w:spacing w:line="276" w:lineRule="auto"/>
        <w:jc w:val="both"/>
        <w:rPr>
          <w:rFonts w:ascii="Verdana" w:hAnsi="Verdana"/>
          <w:sz w:val="20"/>
        </w:rPr>
      </w:pPr>
      <w:r w:rsidRPr="00C2711A">
        <w:rPr>
          <w:rFonts w:ascii="Verdana" w:hAnsi="Verdana"/>
          <w:iCs/>
          <w:sz w:val="20"/>
        </w:rPr>
        <w:t xml:space="preserve">                     b.2) A multa pode ser aplicada isoladamente ou juntamente com as penalidades definidas nos itens “c” e “d” abaixo: </w:t>
      </w:r>
    </w:p>
    <w:p w14:paraId="3C63E55A" w14:textId="77777777" w:rsidR="00CC2326" w:rsidRPr="00C2711A" w:rsidRDefault="00000000" w:rsidP="00C2711A">
      <w:pPr>
        <w:spacing w:line="276" w:lineRule="auto"/>
        <w:jc w:val="both"/>
        <w:rPr>
          <w:rFonts w:ascii="Verdana" w:hAnsi="Verdana"/>
          <w:sz w:val="20"/>
        </w:rPr>
      </w:pPr>
      <w:r w:rsidRPr="00C2711A">
        <w:rPr>
          <w:rFonts w:ascii="Verdana" w:hAnsi="Verdana"/>
          <w:iCs/>
          <w:sz w:val="20"/>
        </w:rPr>
        <w:t xml:space="preserve">         c) Impedimento de licitar e contratar no âmbito da Administração Pública direta e indireta do ente federativo que tiver aplicado a sanção, pelo prazo máximo de 03 (três) anos, nos casos dos subitens 10.1.2 a 10.1.7 deste Termo de Referência, quando não se justificar a imposição de penalidade mais grave.</w:t>
      </w:r>
    </w:p>
    <w:p w14:paraId="5F62879C" w14:textId="77777777" w:rsidR="00CC2326" w:rsidRPr="00C2711A" w:rsidRDefault="00000000" w:rsidP="00C2711A">
      <w:pPr>
        <w:spacing w:line="276" w:lineRule="auto"/>
        <w:jc w:val="both"/>
        <w:rPr>
          <w:rFonts w:ascii="Verdana" w:hAnsi="Verdana"/>
          <w:sz w:val="20"/>
        </w:rPr>
      </w:pPr>
      <w:r w:rsidRPr="00C2711A">
        <w:rPr>
          <w:rFonts w:ascii="Verdana" w:hAnsi="Verdana"/>
          <w:iCs/>
          <w:sz w:val="20"/>
        </w:rPr>
        <w:t xml:space="preserve">         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10.1.2 a 10.1.12, deste Termo de Referência.</w:t>
      </w:r>
    </w:p>
    <w:p w14:paraId="61F9444F" w14:textId="77777777" w:rsidR="00CC2326" w:rsidRPr="00C2711A" w:rsidRDefault="00000000" w:rsidP="00C2711A">
      <w:pPr>
        <w:spacing w:line="276" w:lineRule="auto"/>
        <w:jc w:val="both"/>
        <w:rPr>
          <w:rFonts w:ascii="Verdana" w:hAnsi="Verdana"/>
          <w:sz w:val="20"/>
        </w:rPr>
      </w:pPr>
      <w:r w:rsidRPr="00C2711A">
        <w:rPr>
          <w:rFonts w:ascii="Verdana" w:hAnsi="Verdana"/>
          <w:iCs/>
          <w:sz w:val="20"/>
        </w:rPr>
        <w:t>10.3. Na aplicação das sanções serão considerados:</w:t>
      </w:r>
    </w:p>
    <w:p w14:paraId="32BE8655" w14:textId="77777777" w:rsidR="00CC2326" w:rsidRPr="00C2711A" w:rsidRDefault="00000000" w:rsidP="00C2711A">
      <w:pPr>
        <w:spacing w:line="276" w:lineRule="auto"/>
        <w:jc w:val="both"/>
        <w:rPr>
          <w:rFonts w:ascii="Verdana" w:hAnsi="Verdana"/>
          <w:sz w:val="20"/>
        </w:rPr>
      </w:pPr>
      <w:r w:rsidRPr="00C2711A">
        <w:rPr>
          <w:rFonts w:ascii="Verdana" w:hAnsi="Verdana"/>
          <w:iCs/>
          <w:sz w:val="20"/>
        </w:rPr>
        <w:t>10.3.1. A natureza e a gravidade da infração cometida.</w:t>
      </w:r>
    </w:p>
    <w:p w14:paraId="5234397A" w14:textId="77777777" w:rsidR="00CC2326" w:rsidRPr="00C2711A" w:rsidRDefault="00000000" w:rsidP="00C2711A">
      <w:pPr>
        <w:spacing w:line="276" w:lineRule="auto"/>
        <w:jc w:val="both"/>
        <w:rPr>
          <w:rFonts w:ascii="Verdana" w:hAnsi="Verdana"/>
          <w:sz w:val="20"/>
        </w:rPr>
      </w:pPr>
      <w:r w:rsidRPr="00C2711A">
        <w:rPr>
          <w:rFonts w:ascii="Verdana" w:hAnsi="Verdana"/>
          <w:iCs/>
          <w:sz w:val="20"/>
        </w:rPr>
        <w:t>10.3.2. As peculiaridades do caso concreto.</w:t>
      </w:r>
    </w:p>
    <w:p w14:paraId="388DEBEA" w14:textId="77777777" w:rsidR="00CC2326" w:rsidRPr="00C2711A" w:rsidRDefault="00000000" w:rsidP="00C2711A">
      <w:pPr>
        <w:spacing w:line="276" w:lineRule="auto"/>
        <w:jc w:val="both"/>
        <w:rPr>
          <w:rFonts w:ascii="Verdana" w:hAnsi="Verdana"/>
          <w:sz w:val="20"/>
        </w:rPr>
      </w:pPr>
      <w:r w:rsidRPr="00C2711A">
        <w:rPr>
          <w:rFonts w:ascii="Verdana" w:hAnsi="Verdana"/>
          <w:iCs/>
          <w:sz w:val="20"/>
        </w:rPr>
        <w:t>10.3.3. As circunstâncias agravantes ou atenuantes.</w:t>
      </w:r>
    </w:p>
    <w:p w14:paraId="37A04DBE" w14:textId="77777777" w:rsidR="00CC2326" w:rsidRPr="00C2711A" w:rsidRDefault="00000000" w:rsidP="00C2711A">
      <w:pPr>
        <w:spacing w:line="276" w:lineRule="auto"/>
        <w:jc w:val="both"/>
        <w:rPr>
          <w:rFonts w:ascii="Verdana" w:hAnsi="Verdana"/>
          <w:sz w:val="20"/>
        </w:rPr>
      </w:pPr>
      <w:r w:rsidRPr="00C2711A">
        <w:rPr>
          <w:rFonts w:ascii="Verdana" w:hAnsi="Verdana"/>
          <w:iCs/>
          <w:sz w:val="20"/>
        </w:rPr>
        <w:t>10.3.4. Os danos que dela provierem para a Administração Pública.</w:t>
      </w:r>
    </w:p>
    <w:p w14:paraId="1BD354C8" w14:textId="77777777" w:rsidR="00CC2326" w:rsidRPr="00C2711A" w:rsidRDefault="00000000" w:rsidP="00C2711A">
      <w:pPr>
        <w:spacing w:line="276" w:lineRule="auto"/>
        <w:jc w:val="both"/>
        <w:rPr>
          <w:rFonts w:ascii="Verdana" w:hAnsi="Verdana"/>
          <w:sz w:val="20"/>
        </w:rPr>
      </w:pPr>
      <w:r w:rsidRPr="00C2711A">
        <w:rPr>
          <w:rFonts w:ascii="Verdana" w:hAnsi="Verdana"/>
          <w:iCs/>
          <w:sz w:val="20"/>
        </w:rPr>
        <w:t>10.3.5. A implantação ou o aperfeiçoamento de programa de integridade, conforme normas e orientações dos órgãos de controle.</w:t>
      </w:r>
    </w:p>
    <w:p w14:paraId="15683F92" w14:textId="77777777" w:rsidR="00CC2326" w:rsidRPr="00C2711A" w:rsidRDefault="00000000" w:rsidP="00C2711A">
      <w:pPr>
        <w:spacing w:line="276" w:lineRule="auto"/>
        <w:jc w:val="both"/>
        <w:rPr>
          <w:rFonts w:ascii="Verdana" w:hAnsi="Verdana"/>
          <w:sz w:val="20"/>
        </w:rPr>
      </w:pPr>
      <w:r w:rsidRPr="00C2711A">
        <w:rPr>
          <w:rFonts w:ascii="Verdana" w:hAnsi="Verdana"/>
          <w:iCs/>
          <w:sz w:val="20"/>
        </w:rPr>
        <w:t>10.4. Se a multa aplicada e as indenizações cabíveis forem superiores ao valor de pagamento eventualmente devido pela Administração à CONTRATADA, além da perda desse valor, a diferença será descontada da garantia prestada ou será cobrada judicialmente.</w:t>
      </w:r>
    </w:p>
    <w:p w14:paraId="5B5B7F62" w14:textId="77777777" w:rsidR="00CC2326" w:rsidRPr="00C2711A" w:rsidRDefault="00000000" w:rsidP="00C2711A">
      <w:pPr>
        <w:spacing w:before="10" w:after="10" w:line="276" w:lineRule="auto"/>
        <w:jc w:val="both"/>
        <w:rPr>
          <w:rFonts w:ascii="Verdana" w:hAnsi="Verdana"/>
          <w:sz w:val="20"/>
        </w:rPr>
      </w:pPr>
      <w:r w:rsidRPr="00C2711A">
        <w:rPr>
          <w:rFonts w:ascii="Verdana" w:hAnsi="Verdana" w:cs="Verdana"/>
          <w:iCs/>
          <w:color w:val="000000"/>
          <w:sz w:val="20"/>
        </w:rPr>
        <w:t>10.5.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6032A70B" w14:textId="77777777" w:rsidR="00CC2326" w:rsidRPr="00C2711A" w:rsidRDefault="00CC2326" w:rsidP="00C2711A">
      <w:pPr>
        <w:spacing w:line="276" w:lineRule="auto"/>
        <w:jc w:val="both"/>
        <w:rPr>
          <w:rFonts w:ascii="Verdana" w:hAnsi="Verdana"/>
          <w:sz w:val="20"/>
        </w:rPr>
      </w:pPr>
    </w:p>
    <w:p w14:paraId="123F460A" w14:textId="77777777" w:rsidR="00CC2326" w:rsidRPr="00C2711A" w:rsidRDefault="00000000" w:rsidP="00C2711A">
      <w:pPr>
        <w:spacing w:line="276" w:lineRule="auto"/>
        <w:ind w:left="-79"/>
        <w:jc w:val="both"/>
        <w:rPr>
          <w:rFonts w:ascii="Verdana" w:hAnsi="Verdana"/>
          <w:sz w:val="20"/>
        </w:rPr>
      </w:pPr>
      <w:r w:rsidRPr="00C2711A">
        <w:rPr>
          <w:rFonts w:ascii="Verdana" w:hAnsi="Verdana"/>
          <w:b/>
          <w:bCs/>
          <w:sz w:val="20"/>
          <w:lang w:eastAsia="en-US"/>
        </w:rPr>
        <w:t>11. DA HABILITAÇÃO</w:t>
      </w:r>
    </w:p>
    <w:p w14:paraId="206E9679" w14:textId="77777777" w:rsidR="00CC2326" w:rsidRPr="00C2711A" w:rsidRDefault="00000000" w:rsidP="00C2711A">
      <w:pPr>
        <w:spacing w:line="276" w:lineRule="auto"/>
        <w:ind w:left="-79"/>
        <w:jc w:val="both"/>
        <w:rPr>
          <w:rFonts w:ascii="Verdana" w:hAnsi="Verdana"/>
          <w:sz w:val="20"/>
        </w:rPr>
      </w:pPr>
      <w:r w:rsidRPr="00C2711A">
        <w:rPr>
          <w:rFonts w:ascii="Verdana" w:hAnsi="Verdana" w:cs="Verdana"/>
          <w:sz w:val="20"/>
          <w:lang w:eastAsia="ar-SA"/>
        </w:rPr>
        <w:t>11.1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4D8F5335" w14:textId="77777777" w:rsidR="00CC2326" w:rsidRPr="00C2711A" w:rsidRDefault="00000000" w:rsidP="00C2711A">
      <w:pPr>
        <w:pStyle w:val="PargrafodaLista"/>
        <w:spacing w:before="57" w:after="57" w:line="276" w:lineRule="auto"/>
        <w:ind w:left="0"/>
        <w:contextualSpacing/>
        <w:jc w:val="both"/>
        <w:rPr>
          <w:rFonts w:ascii="Verdana" w:hAnsi="Verdana"/>
        </w:rPr>
      </w:pPr>
      <w:r w:rsidRPr="00C2711A">
        <w:rPr>
          <w:rFonts w:ascii="Verdana" w:hAnsi="Verdana" w:cs="Verdana"/>
          <w:lang w:eastAsia="ar-SA"/>
        </w:rPr>
        <w:t>a) SICAF;</w:t>
      </w:r>
    </w:p>
    <w:p w14:paraId="0E77FB63" w14:textId="77777777" w:rsidR="00CC2326" w:rsidRPr="00C2711A" w:rsidRDefault="00000000" w:rsidP="00C2711A">
      <w:pPr>
        <w:pStyle w:val="PargrafodaLista"/>
        <w:spacing w:before="57" w:after="57" w:line="276" w:lineRule="auto"/>
        <w:ind w:left="0"/>
        <w:contextualSpacing/>
        <w:jc w:val="both"/>
        <w:rPr>
          <w:rFonts w:ascii="Verdana" w:hAnsi="Verdana"/>
        </w:rPr>
      </w:pPr>
      <w:r w:rsidRPr="00C2711A">
        <w:rPr>
          <w:rFonts w:ascii="Verdana" w:hAnsi="Verdana" w:cs="Verdana"/>
          <w:lang w:eastAsia="ar-SA"/>
        </w:rPr>
        <w:t>b) Cadastro Nacional de Empresas Inidôneas e Suspensas – CEIS, mantido pela Controladoria-Geral da União (</w:t>
      </w:r>
      <w:hyperlink r:id="rId9">
        <w:r w:rsidRPr="00C2711A">
          <w:rPr>
            <w:rFonts w:ascii="Verdana" w:hAnsi="Verdana" w:cs="Verdana"/>
            <w:color w:val="000080"/>
            <w:u w:val="single"/>
            <w:lang w:eastAsia="ar-SA"/>
          </w:rPr>
          <w:t>www.portaldatransparencia.gov.br/ceis</w:t>
        </w:r>
      </w:hyperlink>
      <w:r w:rsidRPr="00C2711A">
        <w:rPr>
          <w:rFonts w:ascii="Verdana" w:hAnsi="Verdana" w:cs="Verdana"/>
          <w:lang w:eastAsia="ar-SA"/>
        </w:rPr>
        <w:t>);</w:t>
      </w:r>
    </w:p>
    <w:p w14:paraId="2BF3C45B" w14:textId="77777777" w:rsidR="00CC2326" w:rsidRPr="00C2711A" w:rsidRDefault="00000000" w:rsidP="00C2711A">
      <w:pPr>
        <w:pStyle w:val="PargrafodaLista"/>
        <w:spacing w:before="57" w:after="57" w:line="276" w:lineRule="auto"/>
        <w:ind w:left="0"/>
        <w:contextualSpacing/>
        <w:jc w:val="both"/>
        <w:rPr>
          <w:rFonts w:ascii="Verdana" w:hAnsi="Verdana"/>
        </w:rPr>
      </w:pPr>
      <w:r w:rsidRPr="00C2711A">
        <w:rPr>
          <w:rFonts w:ascii="Verdana" w:hAnsi="Verdana" w:cs="Verdana"/>
          <w:lang w:eastAsia="ar-SA"/>
        </w:rPr>
        <w:t>c) Cadastro Nacional de Condenações Cíveis por Atos de Improbidade Administrativa, mantido pelo Conselho Nacional de Justiça (</w:t>
      </w:r>
      <w:hyperlink r:id="rId10">
        <w:r w:rsidRPr="00C2711A">
          <w:rPr>
            <w:rFonts w:ascii="Verdana" w:hAnsi="Verdana" w:cs="Verdana"/>
            <w:color w:val="000080"/>
            <w:u w:val="single"/>
            <w:lang w:eastAsia="ar-SA"/>
          </w:rPr>
          <w:t>www.cnj.jus.br/improbidade_adm/consultar_requerido.php</w:t>
        </w:r>
      </w:hyperlink>
      <w:r w:rsidRPr="00C2711A">
        <w:rPr>
          <w:rFonts w:ascii="Verdana" w:hAnsi="Verdana" w:cs="Verdana"/>
          <w:lang w:eastAsia="ar-SA"/>
        </w:rPr>
        <w:t>).</w:t>
      </w:r>
    </w:p>
    <w:p w14:paraId="41C0A429" w14:textId="77777777" w:rsidR="00CC2326" w:rsidRPr="00C2711A" w:rsidRDefault="00000000" w:rsidP="00C2711A">
      <w:pPr>
        <w:pStyle w:val="PargrafodaLista"/>
        <w:spacing w:before="57" w:after="57" w:line="276" w:lineRule="auto"/>
        <w:ind w:left="0"/>
        <w:contextualSpacing/>
        <w:jc w:val="both"/>
        <w:rPr>
          <w:rFonts w:ascii="Verdana" w:hAnsi="Verdana"/>
        </w:rPr>
      </w:pPr>
      <w:r w:rsidRPr="00C2711A">
        <w:rPr>
          <w:rFonts w:ascii="Verdana" w:hAnsi="Verdana" w:cs="Verdana"/>
          <w:lang w:eastAsia="ar-SA"/>
        </w:rPr>
        <w:lastRenderedPageBreak/>
        <w:t>d) Cadastro de Inidôneos e o Cadastro Integrado de Condenações por Ilícitos Administrativos – CADICON, mantidos pelo Tribunal de Contas da União – TCU;</w:t>
      </w:r>
    </w:p>
    <w:p w14:paraId="16668F37" w14:textId="77777777" w:rsidR="00CC2326" w:rsidRPr="00C2711A" w:rsidRDefault="00000000" w:rsidP="00C2711A">
      <w:pPr>
        <w:spacing w:before="57" w:after="57" w:line="276" w:lineRule="auto"/>
        <w:jc w:val="both"/>
        <w:rPr>
          <w:rFonts w:ascii="Verdana" w:hAnsi="Verdana"/>
          <w:sz w:val="20"/>
        </w:rPr>
      </w:pPr>
      <w:r w:rsidRPr="00C2711A">
        <w:rPr>
          <w:rFonts w:ascii="Verdana" w:hAnsi="Verdana" w:cs="Verdana"/>
          <w:sz w:val="20"/>
          <w:lang w:eastAsia="ar-SA"/>
        </w:rPr>
        <w:t>e) Cadastro de empresas inid</w:t>
      </w:r>
      <w:r w:rsidRPr="00C2711A">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11">
        <w:r w:rsidRPr="00C2711A">
          <w:rPr>
            <w:rFonts w:ascii="Verdana" w:hAnsi="Verdana" w:cs="Verdana"/>
            <w:color w:val="000080"/>
            <w:sz w:val="20"/>
            <w:u w:val="single"/>
          </w:rPr>
          <w:t>https://www.tcees.tc.br/portal-da-transparencia/consultas/lista-de</w:t>
        </w:r>
      </w:hyperlink>
      <w:r w:rsidRPr="00C2711A">
        <w:rPr>
          <w:rFonts w:ascii="Verdana" w:hAnsi="Verdana" w:cs="Verdana"/>
          <w:sz w:val="20"/>
        </w:rPr>
        <w:t xml:space="preserve"> responsáveis/proibidos-de-contratar/).</w:t>
      </w:r>
    </w:p>
    <w:p w14:paraId="7790EE0B" w14:textId="77777777" w:rsidR="00CC2326" w:rsidRPr="00C2711A" w:rsidRDefault="00000000" w:rsidP="00C2711A">
      <w:pPr>
        <w:spacing w:before="57" w:after="57" w:line="276" w:lineRule="auto"/>
        <w:jc w:val="both"/>
        <w:rPr>
          <w:rFonts w:ascii="Verdana" w:hAnsi="Verdana"/>
          <w:sz w:val="20"/>
        </w:rPr>
      </w:pPr>
      <w:r w:rsidRPr="00C2711A">
        <w:rPr>
          <w:rFonts w:ascii="Verdana" w:hAnsi="Verdana" w:cs="Verdana"/>
          <w:sz w:val="20"/>
          <w:lang w:eastAsia="ar-SA"/>
        </w:rPr>
        <w:t>11.1.1. Para a consulta de licitantes pessoa jurídica poderá haver a substituição das consultas das alíneas “b”, “c” e “d” acima pela Consulta Consolidada de Pessoa Jurídica do TCU (</w:t>
      </w:r>
      <w:hyperlink r:id="rId12">
        <w:r w:rsidRPr="00C2711A">
          <w:rPr>
            <w:rFonts w:ascii="Verdana" w:hAnsi="Verdana" w:cs="Verdana"/>
            <w:color w:val="000080"/>
            <w:sz w:val="20"/>
            <w:u w:val="single"/>
            <w:lang w:eastAsia="ar-SA"/>
          </w:rPr>
          <w:t>https://certidoesapf.apps.tcu.gov.br/</w:t>
        </w:r>
      </w:hyperlink>
      <w:r w:rsidRPr="00C2711A">
        <w:rPr>
          <w:rFonts w:ascii="Verdana" w:hAnsi="Verdana" w:cs="Verdana"/>
          <w:sz w:val="20"/>
          <w:lang w:eastAsia="ar-SA"/>
        </w:rPr>
        <w:t>);</w:t>
      </w:r>
    </w:p>
    <w:p w14:paraId="0E091DA0" w14:textId="77777777" w:rsidR="00CC2326" w:rsidRPr="00C2711A" w:rsidRDefault="00000000" w:rsidP="00C2711A">
      <w:pPr>
        <w:spacing w:before="57" w:after="57" w:line="276" w:lineRule="auto"/>
        <w:jc w:val="both"/>
        <w:rPr>
          <w:rFonts w:ascii="Verdana" w:hAnsi="Verdana"/>
          <w:sz w:val="20"/>
        </w:rPr>
      </w:pPr>
      <w:r w:rsidRPr="00C2711A">
        <w:rPr>
          <w:rFonts w:ascii="Verdana" w:hAnsi="Verdana" w:cs="Verdana"/>
          <w:color w:val="000000"/>
          <w:sz w:val="20"/>
        </w:rPr>
        <w:t>11.1.2.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EC23FE5" w14:textId="77777777" w:rsidR="00CC2326" w:rsidRPr="00C2711A" w:rsidRDefault="00000000" w:rsidP="00C2711A">
      <w:pPr>
        <w:pStyle w:val="PargrafodaLista"/>
        <w:tabs>
          <w:tab w:val="left" w:pos="733"/>
          <w:tab w:val="left" w:pos="900"/>
        </w:tabs>
        <w:spacing w:before="57" w:after="57" w:line="276" w:lineRule="auto"/>
        <w:ind w:left="0"/>
        <w:contextualSpacing/>
        <w:jc w:val="both"/>
        <w:rPr>
          <w:rFonts w:ascii="Verdana" w:hAnsi="Verdana"/>
        </w:rPr>
      </w:pPr>
      <w:r w:rsidRPr="00C2711A">
        <w:rPr>
          <w:rFonts w:ascii="Verdana" w:hAnsi="Verdana" w:cs="Verdana"/>
          <w:color w:val="000000"/>
        </w:rPr>
        <w:t>11.1.2.1. Caso conste na Consulta de Situação do Fornecedor a existência de Ocorrências Impeditivas Indiretas, o gestor diligenciará para verificar se houve fraude por parte das empresas apontadas no Relatório de Ocorrências Impeditivas Indiretas.</w:t>
      </w:r>
    </w:p>
    <w:p w14:paraId="4D19F395" w14:textId="77777777" w:rsidR="00CC2326" w:rsidRPr="00C2711A" w:rsidRDefault="00000000" w:rsidP="00C2711A">
      <w:pPr>
        <w:pStyle w:val="PargrafodaLista"/>
        <w:tabs>
          <w:tab w:val="left" w:pos="733"/>
          <w:tab w:val="left" w:pos="900"/>
        </w:tabs>
        <w:spacing w:before="57" w:after="57" w:line="276" w:lineRule="auto"/>
        <w:ind w:left="0"/>
        <w:contextualSpacing/>
        <w:jc w:val="both"/>
        <w:rPr>
          <w:rFonts w:ascii="Verdana" w:hAnsi="Verdana"/>
        </w:rPr>
      </w:pPr>
      <w:r w:rsidRPr="00C2711A">
        <w:rPr>
          <w:rFonts w:ascii="Verdana" w:hAnsi="Verdana" w:cs="Verdana"/>
          <w:color w:val="000000"/>
        </w:rPr>
        <w:t>11.1.2.2. A tentativa de burla será verificada por meio dos vínculos societários, linhas de fornecimento similares, dentre outros.</w:t>
      </w:r>
    </w:p>
    <w:p w14:paraId="77A2683A" w14:textId="77777777" w:rsidR="00CC2326" w:rsidRPr="00C2711A" w:rsidRDefault="00000000" w:rsidP="00C2711A">
      <w:pPr>
        <w:pStyle w:val="PargrafodaLista"/>
        <w:tabs>
          <w:tab w:val="left" w:pos="733"/>
          <w:tab w:val="left" w:pos="900"/>
        </w:tabs>
        <w:spacing w:before="57" w:after="57" w:line="276" w:lineRule="auto"/>
        <w:ind w:left="0"/>
        <w:contextualSpacing/>
        <w:jc w:val="both"/>
        <w:rPr>
          <w:rFonts w:ascii="Verdana" w:hAnsi="Verdana"/>
        </w:rPr>
      </w:pPr>
      <w:r w:rsidRPr="00C2711A">
        <w:rPr>
          <w:rFonts w:ascii="Verdana" w:hAnsi="Verdana" w:cs="Verdana"/>
          <w:color w:val="000000"/>
        </w:rPr>
        <w:t>11.1.2.3. O licitante será convocado para manifestação previamente à sua desclassificação.</w:t>
      </w:r>
    </w:p>
    <w:p w14:paraId="2C8575C1" w14:textId="77777777" w:rsidR="00CC2326" w:rsidRPr="00C2711A" w:rsidRDefault="00000000" w:rsidP="00C2711A">
      <w:pPr>
        <w:pStyle w:val="PargrafodaLista"/>
        <w:spacing w:before="57" w:after="57" w:line="276" w:lineRule="auto"/>
        <w:ind w:left="0"/>
        <w:contextualSpacing/>
        <w:jc w:val="both"/>
        <w:rPr>
          <w:rFonts w:ascii="Verdana" w:hAnsi="Verdana"/>
        </w:rPr>
      </w:pPr>
      <w:r w:rsidRPr="00C2711A">
        <w:rPr>
          <w:rFonts w:ascii="Verdana" w:hAnsi="Verdana" w:cs="Verdana"/>
          <w:color w:val="000000"/>
        </w:rPr>
        <w:t>11.1.</w:t>
      </w:r>
      <w:proofErr w:type="gramStart"/>
      <w:r w:rsidRPr="00C2711A">
        <w:rPr>
          <w:rFonts w:ascii="Verdana" w:hAnsi="Verdana" w:cs="Verdana"/>
          <w:color w:val="000000"/>
        </w:rPr>
        <w:t>3 .Constatada</w:t>
      </w:r>
      <w:proofErr w:type="gramEnd"/>
      <w:r w:rsidRPr="00C2711A">
        <w:rPr>
          <w:rFonts w:ascii="Verdana" w:hAnsi="Verdana" w:cs="Verdana"/>
          <w:color w:val="000000"/>
        </w:rPr>
        <w:t xml:space="preserve"> a existência de sanção, o Pregoeiro reputará o licitante inabilitado, por falta de condição de participação.</w:t>
      </w:r>
    </w:p>
    <w:p w14:paraId="17032A2F" w14:textId="77777777" w:rsidR="00CC2326" w:rsidRPr="00C2711A" w:rsidRDefault="00000000" w:rsidP="00C2711A">
      <w:pPr>
        <w:pStyle w:val="PargrafodaLista"/>
        <w:spacing w:before="57" w:after="57" w:line="276" w:lineRule="auto"/>
        <w:ind w:left="0"/>
        <w:contextualSpacing/>
        <w:jc w:val="both"/>
        <w:rPr>
          <w:rFonts w:ascii="Verdana" w:hAnsi="Verdana"/>
        </w:rPr>
      </w:pPr>
      <w:r w:rsidRPr="00C2711A">
        <w:rPr>
          <w:rFonts w:ascii="Verdana" w:hAnsi="Verdana" w:cs="Verdana"/>
          <w:color w:val="000000"/>
        </w:rPr>
        <w:t>11.1.4. No caso de inabilitação, haverá nova verificação, pelo sistema, da eventual ocorrência do empate ficto, previsto nos arts. 44 e 45 da Lei Complementar nº 123, de 2006, seguindo-se a disciplina antes estabelecida para aceitação da proposta subsequente.</w:t>
      </w:r>
    </w:p>
    <w:p w14:paraId="6F7601F9" w14:textId="77777777" w:rsidR="00CC2326" w:rsidRPr="00C2711A" w:rsidRDefault="00000000" w:rsidP="00C2711A">
      <w:pPr>
        <w:pStyle w:val="PargrafodaLista"/>
        <w:tabs>
          <w:tab w:val="left" w:pos="567"/>
        </w:tabs>
        <w:spacing w:before="57" w:after="57" w:line="276" w:lineRule="auto"/>
        <w:ind w:left="0"/>
        <w:contextualSpacing/>
        <w:jc w:val="both"/>
        <w:rPr>
          <w:rFonts w:ascii="Verdana" w:hAnsi="Verdana"/>
        </w:rPr>
      </w:pPr>
      <w:r w:rsidRPr="00C2711A">
        <w:rPr>
          <w:rFonts w:ascii="Verdana" w:hAnsi="Verdana" w:cs="Verdana"/>
          <w:lang w:eastAsia="ar-SA"/>
        </w:rPr>
        <w:t xml:space="preserve">11.2 </w:t>
      </w:r>
      <w:r w:rsidRPr="00C2711A">
        <w:rPr>
          <w:rFonts w:ascii="Verdana" w:hAnsi="Verdana" w:cs="Verdana"/>
          <w:color w:val="000000"/>
        </w:rPr>
        <w:t xml:space="preserve">Caso atendidas as condições de participação, </w:t>
      </w:r>
      <w:r w:rsidRPr="00C2711A">
        <w:rPr>
          <w:rFonts w:ascii="Verdana" w:hAnsi="Verdana" w:cs="Verdana"/>
        </w:rPr>
        <w:t>a habilitação dos licitantes será verificada por meio do SICAF, nos documentos por ele abrangidos</w:t>
      </w:r>
      <w:r w:rsidRPr="00C2711A">
        <w:rPr>
          <w:rFonts w:ascii="Verdana" w:hAnsi="Verdana" w:cs="Verdana"/>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1D369071" w14:textId="77777777" w:rsidR="00CC2326" w:rsidRPr="00C2711A" w:rsidRDefault="00000000" w:rsidP="00C2711A">
      <w:pPr>
        <w:pStyle w:val="PargrafodaLista"/>
        <w:spacing w:before="57" w:after="57" w:line="276" w:lineRule="auto"/>
        <w:ind w:left="0"/>
        <w:contextualSpacing/>
        <w:jc w:val="both"/>
        <w:rPr>
          <w:rFonts w:ascii="Verdana" w:hAnsi="Verdana"/>
        </w:rPr>
      </w:pPr>
      <w:r w:rsidRPr="00C2711A">
        <w:rPr>
          <w:rFonts w:ascii="Verdana" w:hAnsi="Verdana" w:cs="Verdana"/>
          <w:lang w:eastAsia="ar-SA"/>
        </w:rPr>
        <w:t>11.2.1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514FF094" w14:textId="77777777" w:rsidR="00CC2326" w:rsidRPr="00C2711A" w:rsidRDefault="00000000" w:rsidP="00C2711A">
      <w:pPr>
        <w:pStyle w:val="PargrafodaLista"/>
        <w:spacing w:before="57" w:after="57" w:line="276" w:lineRule="auto"/>
        <w:ind w:left="0"/>
        <w:contextualSpacing/>
        <w:jc w:val="both"/>
        <w:rPr>
          <w:rFonts w:ascii="Verdana" w:hAnsi="Verdana"/>
        </w:rPr>
      </w:pPr>
      <w:r w:rsidRPr="00C2711A">
        <w:rPr>
          <w:rFonts w:ascii="Verdana" w:hAnsi="Verdana" w:cs="Verdana"/>
          <w:color w:val="000000"/>
        </w:rPr>
        <w:t>11.2.2 É dever do licitante atualizar previamente as comprovações constantes do SICAF para que estejam vigentes na data da abertura da sessão pública, ou encaminhar, em conjunto com a apresentação da proposta, a respectiva documentação atualizada.</w:t>
      </w:r>
    </w:p>
    <w:p w14:paraId="02CD3A15" w14:textId="77777777" w:rsidR="00CC2326" w:rsidRPr="00C2711A" w:rsidRDefault="00000000" w:rsidP="00C2711A">
      <w:pPr>
        <w:pStyle w:val="PargrafodaLista"/>
        <w:spacing w:before="57" w:after="57" w:line="276" w:lineRule="auto"/>
        <w:ind w:left="0"/>
        <w:contextualSpacing/>
        <w:jc w:val="both"/>
        <w:rPr>
          <w:rFonts w:ascii="Verdana" w:hAnsi="Verdana"/>
        </w:rPr>
      </w:pPr>
      <w:r w:rsidRPr="00C2711A">
        <w:rPr>
          <w:rFonts w:ascii="Verdana" w:hAnsi="Verdana" w:cs="Verdana"/>
          <w:color w:val="000000"/>
        </w:rPr>
        <w:t>11.2.3 O descumprimento do subitem acima implicará a inabilitação do licitante, exceto se a consulta aos sítios eletrônicos oficiais emissores de certidões feita pelo Pregoeiro lograr êxito em encontrar a(s) certidão(</w:t>
      </w:r>
      <w:proofErr w:type="spellStart"/>
      <w:r w:rsidRPr="00C2711A">
        <w:rPr>
          <w:rFonts w:ascii="Verdana" w:hAnsi="Verdana" w:cs="Verdana"/>
          <w:color w:val="000000"/>
        </w:rPr>
        <w:t>ões</w:t>
      </w:r>
      <w:proofErr w:type="spellEnd"/>
      <w:r w:rsidRPr="00C2711A">
        <w:rPr>
          <w:rFonts w:ascii="Verdana" w:hAnsi="Verdana" w:cs="Verdana"/>
          <w:color w:val="000000"/>
        </w:rPr>
        <w:t>) válida(s), conforme art. 43, §3º, do Decreto 11.024, de 2019.</w:t>
      </w:r>
    </w:p>
    <w:p w14:paraId="1639E2B7" w14:textId="77777777" w:rsidR="00CC2326" w:rsidRPr="00C2711A" w:rsidRDefault="00000000" w:rsidP="00C2711A">
      <w:pPr>
        <w:pStyle w:val="PargrafodaLista"/>
        <w:spacing w:before="57" w:after="57" w:line="276" w:lineRule="auto"/>
        <w:ind w:left="0"/>
        <w:contextualSpacing/>
        <w:jc w:val="both"/>
        <w:rPr>
          <w:rFonts w:ascii="Verdana" w:hAnsi="Verdana"/>
        </w:rPr>
      </w:pPr>
      <w:r w:rsidRPr="00C2711A">
        <w:rPr>
          <w:rFonts w:ascii="Verdana" w:hAnsi="Verdana" w:cs="Verdana"/>
          <w:color w:val="000000"/>
        </w:rPr>
        <w:t>11.3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45BB4AF8" w14:textId="77777777" w:rsidR="00CC2326" w:rsidRPr="00C2711A" w:rsidRDefault="00000000" w:rsidP="00C2711A">
      <w:pPr>
        <w:pStyle w:val="PargrafodaLista"/>
        <w:spacing w:before="57" w:after="57" w:line="276" w:lineRule="auto"/>
        <w:ind w:left="0"/>
        <w:contextualSpacing/>
        <w:jc w:val="both"/>
        <w:rPr>
          <w:rFonts w:ascii="Verdana" w:hAnsi="Verdana"/>
        </w:rPr>
      </w:pPr>
      <w:r w:rsidRPr="00C2711A">
        <w:rPr>
          <w:rFonts w:ascii="Verdana" w:hAnsi="Verdana" w:cs="Verdana"/>
        </w:rPr>
        <w:lastRenderedPageBreak/>
        <w:t>11.4 Somente haverá a necessidade de comprovação do preenchimento de requisitos mediante apresentação dos documentos originais não-digitais quando houver dúvida em relação à integridade do documento digital.</w:t>
      </w:r>
    </w:p>
    <w:p w14:paraId="3D37D752" w14:textId="77777777" w:rsidR="00CC2326" w:rsidRPr="00C2711A" w:rsidRDefault="00000000" w:rsidP="00C2711A">
      <w:pPr>
        <w:pStyle w:val="PargrafodaLista"/>
        <w:spacing w:before="57" w:after="57" w:line="276" w:lineRule="auto"/>
        <w:ind w:left="0"/>
        <w:contextualSpacing/>
        <w:jc w:val="both"/>
        <w:rPr>
          <w:rFonts w:ascii="Verdana" w:hAnsi="Verdana"/>
        </w:rPr>
      </w:pPr>
      <w:r w:rsidRPr="00C2711A">
        <w:rPr>
          <w:rFonts w:ascii="Verdana" w:hAnsi="Verdana" w:cs="Verdana"/>
        </w:rPr>
        <w:t>11.5 Não serão aceitos documentos de habilitação com indicação de CNPJ/CPF diferentes, salvo aqueles legalmente permitidos.</w:t>
      </w:r>
    </w:p>
    <w:p w14:paraId="224C4CB7" w14:textId="77777777" w:rsidR="00CC2326" w:rsidRPr="00C2711A" w:rsidRDefault="00000000" w:rsidP="00C2711A">
      <w:pPr>
        <w:pStyle w:val="PADRO"/>
        <w:widowControl/>
        <w:tabs>
          <w:tab w:val="left" w:pos="567"/>
        </w:tabs>
        <w:spacing w:before="57" w:after="57"/>
        <w:ind w:firstLine="0"/>
        <w:rPr>
          <w:rFonts w:ascii="Verdana" w:hAnsi="Verdana"/>
          <w:szCs w:val="20"/>
        </w:rPr>
      </w:pPr>
      <w:r w:rsidRPr="00C2711A">
        <w:rPr>
          <w:rFonts w:ascii="Verdana" w:hAnsi="Verdana" w:cs="Verdana"/>
          <w:szCs w:val="20"/>
        </w:rPr>
        <w:t>11.6 Serão aceitos registros de CNPJ de licitante matriz e filial com diferenças de números de documentos pertinentes ao CND e ao CRF/FGTS, quando for comprovada a centralização do recolhimento dessas contribuições.</w:t>
      </w:r>
    </w:p>
    <w:p w14:paraId="6427DFD8" w14:textId="77777777" w:rsidR="00CC2326" w:rsidRPr="00C2711A" w:rsidRDefault="00000000" w:rsidP="00C2711A">
      <w:pPr>
        <w:pStyle w:val="PADRO"/>
        <w:widowControl/>
        <w:tabs>
          <w:tab w:val="left" w:pos="567"/>
        </w:tabs>
        <w:spacing w:before="57" w:after="57"/>
        <w:ind w:firstLine="0"/>
        <w:rPr>
          <w:rFonts w:ascii="Verdana" w:hAnsi="Verdana"/>
          <w:szCs w:val="20"/>
        </w:rPr>
      </w:pPr>
      <w:r w:rsidRPr="00C2711A">
        <w:rPr>
          <w:rFonts w:ascii="Verdana" w:hAnsi="Verdana" w:cs="Verdana"/>
          <w:color w:val="000000"/>
          <w:szCs w:val="20"/>
        </w:rPr>
        <w:t>11.7 Ressalvado o disposto na lei, os licitantes deverão encaminhar, nos termos deste Edital, a documentação relacionada nos itens a seguir, para fins de habilitação:</w:t>
      </w:r>
    </w:p>
    <w:p w14:paraId="68C359BA" w14:textId="77777777" w:rsidR="00CC2326" w:rsidRPr="00C2711A" w:rsidRDefault="00CC2326" w:rsidP="00C2711A">
      <w:pPr>
        <w:pStyle w:val="PADRO"/>
        <w:widowControl/>
        <w:tabs>
          <w:tab w:val="left" w:pos="567"/>
        </w:tabs>
        <w:spacing w:before="0" w:after="0"/>
        <w:ind w:firstLine="0"/>
        <w:rPr>
          <w:rFonts w:ascii="Verdana" w:hAnsi="Verdana"/>
          <w:szCs w:val="20"/>
        </w:rPr>
      </w:pPr>
    </w:p>
    <w:p w14:paraId="295622DE" w14:textId="77777777" w:rsidR="00CC2326" w:rsidRPr="00C2711A" w:rsidRDefault="00000000" w:rsidP="00C2711A">
      <w:pPr>
        <w:pStyle w:val="PargrafodaLista"/>
        <w:spacing w:before="57" w:after="57" w:line="276" w:lineRule="auto"/>
        <w:ind w:left="0"/>
        <w:contextualSpacing/>
        <w:jc w:val="both"/>
        <w:rPr>
          <w:rFonts w:ascii="Verdana" w:hAnsi="Verdana"/>
        </w:rPr>
      </w:pPr>
      <w:r w:rsidRPr="00C2711A">
        <w:rPr>
          <w:rFonts w:ascii="Verdana" w:hAnsi="Verdana" w:cs="Verdana"/>
          <w:b/>
          <w:bCs/>
          <w:color w:val="000000"/>
        </w:rPr>
        <w:tab/>
        <w:t>11.8 Habilitação jurídica:</w:t>
      </w:r>
    </w:p>
    <w:p w14:paraId="68846082" w14:textId="77777777" w:rsidR="00CC2326" w:rsidRPr="00C2711A" w:rsidRDefault="00000000" w:rsidP="00C2711A">
      <w:pPr>
        <w:pStyle w:val="PargrafodaLista"/>
        <w:spacing w:before="57" w:after="57" w:line="276" w:lineRule="auto"/>
        <w:ind w:left="0"/>
        <w:contextualSpacing/>
        <w:jc w:val="both"/>
        <w:rPr>
          <w:rFonts w:ascii="Verdana" w:hAnsi="Verdana"/>
        </w:rPr>
      </w:pPr>
      <w:r w:rsidRPr="00C2711A">
        <w:rPr>
          <w:rFonts w:ascii="Verdana" w:hAnsi="Verdana" w:cs="Verdana"/>
          <w:color w:val="000000"/>
        </w:rPr>
        <w:t>11.8.1 No caso de empresário individual: inscrição no Registro Público de Empresas Mercantis, a cargo da Junta Comercial da respectiva sede;</w:t>
      </w:r>
    </w:p>
    <w:p w14:paraId="39774E78" w14:textId="77777777" w:rsidR="00CC2326" w:rsidRPr="00C2711A" w:rsidRDefault="00000000" w:rsidP="00C2711A">
      <w:pPr>
        <w:pStyle w:val="PargrafodaLista"/>
        <w:spacing w:before="57" w:after="57" w:line="276" w:lineRule="auto"/>
        <w:ind w:left="0"/>
        <w:contextualSpacing/>
        <w:jc w:val="both"/>
        <w:rPr>
          <w:rFonts w:ascii="Verdana" w:hAnsi="Verdana"/>
        </w:rPr>
      </w:pPr>
      <w:r w:rsidRPr="00C2711A">
        <w:rPr>
          <w:rFonts w:ascii="Verdana" w:hAnsi="Verdana" w:cs="Verdana"/>
          <w:color w:val="000000"/>
        </w:rPr>
        <w:t xml:space="preserve">11.8.2 Em se tratando de microempreendedor individual – MEI: Certificado da Condição de Microempreendedor Individual – CCMEI, cuja aceitação ficará condicionada à verificação da autenticidade no sítio </w:t>
      </w:r>
      <w:hyperlink r:id="rId13">
        <w:r w:rsidRPr="00C2711A">
          <w:rPr>
            <w:rFonts w:ascii="Verdana" w:hAnsi="Verdana" w:cs="Verdana"/>
            <w:color w:val="000000"/>
            <w:u w:val="single"/>
          </w:rPr>
          <w:t>www.portaldoempreendedor.gov.br</w:t>
        </w:r>
      </w:hyperlink>
      <w:r w:rsidRPr="00C2711A">
        <w:rPr>
          <w:rFonts w:ascii="Verdana" w:hAnsi="Verdana" w:cs="Verdana"/>
          <w:color w:val="000000"/>
        </w:rPr>
        <w:t>;</w:t>
      </w:r>
    </w:p>
    <w:p w14:paraId="310A1302" w14:textId="77777777" w:rsidR="00CC2326" w:rsidRPr="00C2711A" w:rsidRDefault="00000000" w:rsidP="00C2711A">
      <w:pPr>
        <w:pStyle w:val="PargrafodaLista"/>
        <w:spacing w:before="57" w:after="57" w:line="276" w:lineRule="auto"/>
        <w:ind w:left="0"/>
        <w:contextualSpacing/>
        <w:jc w:val="both"/>
        <w:rPr>
          <w:rFonts w:ascii="Verdana" w:hAnsi="Verdana"/>
        </w:rPr>
      </w:pPr>
      <w:r w:rsidRPr="00C2711A">
        <w:rPr>
          <w:rFonts w:ascii="Verdana" w:hAnsi="Verdana" w:cs="Verdana"/>
          <w:color w:val="000000"/>
        </w:rPr>
        <w:t>11.8.3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A87FD27" w14:textId="77777777" w:rsidR="00CC2326" w:rsidRPr="00C2711A" w:rsidRDefault="00000000" w:rsidP="00C2711A">
      <w:pPr>
        <w:pStyle w:val="PargrafodaLista"/>
        <w:spacing w:before="57" w:after="57" w:line="276" w:lineRule="auto"/>
        <w:ind w:left="0"/>
        <w:contextualSpacing/>
        <w:jc w:val="both"/>
        <w:rPr>
          <w:rFonts w:ascii="Verdana" w:hAnsi="Verdana"/>
        </w:rPr>
      </w:pPr>
      <w:r w:rsidRPr="00C2711A">
        <w:rPr>
          <w:rFonts w:ascii="Verdana" w:hAnsi="Verdana" w:cs="Verdana"/>
          <w:color w:val="000000"/>
        </w:rPr>
        <w:t>11.8.4 Inscrição no Registro Público de Empresas Mercantis onde opera, com averbação no Registro onde tem sede a matriz, no caso de ser o participante sucursal, filial ou agência;</w:t>
      </w:r>
    </w:p>
    <w:p w14:paraId="7E07C1AB" w14:textId="77777777" w:rsidR="00CC2326" w:rsidRPr="00C2711A" w:rsidRDefault="00000000" w:rsidP="00C2711A">
      <w:pPr>
        <w:pStyle w:val="PargrafodaLista"/>
        <w:spacing w:before="57" w:after="57" w:line="276" w:lineRule="auto"/>
        <w:ind w:left="0"/>
        <w:contextualSpacing/>
        <w:jc w:val="both"/>
        <w:rPr>
          <w:rFonts w:ascii="Verdana" w:hAnsi="Verdana"/>
        </w:rPr>
      </w:pPr>
      <w:r w:rsidRPr="00C2711A">
        <w:rPr>
          <w:rFonts w:ascii="Verdana" w:hAnsi="Verdana" w:cs="Verdana"/>
          <w:color w:val="000000"/>
        </w:rPr>
        <w:t>11.8.5 No caso de sociedade simples: inscrição do ato constitutivo no Registro Civil das Pessoas Jurídicas do local de sua sede, acompanhada de prova da indicação dos seus administradores;</w:t>
      </w:r>
    </w:p>
    <w:p w14:paraId="0A9DAAAB" w14:textId="77777777" w:rsidR="00CC2326" w:rsidRPr="00C2711A" w:rsidRDefault="00000000" w:rsidP="00C2711A">
      <w:pPr>
        <w:pStyle w:val="PargrafodaLista"/>
        <w:spacing w:before="57" w:after="57" w:line="276" w:lineRule="auto"/>
        <w:ind w:left="0"/>
        <w:contextualSpacing/>
        <w:jc w:val="both"/>
        <w:rPr>
          <w:rFonts w:ascii="Verdana" w:hAnsi="Verdana"/>
        </w:rPr>
      </w:pPr>
      <w:r w:rsidRPr="00C2711A">
        <w:rPr>
          <w:rFonts w:ascii="Verdana" w:hAnsi="Verdana" w:cs="Verdana"/>
          <w:color w:val="000000"/>
        </w:rPr>
        <w:t>11.8.6</w:t>
      </w:r>
      <w:r w:rsidRPr="00C2711A">
        <w:rPr>
          <w:rFonts w:ascii="Verdana" w:hAnsi="Verdana" w:cs="Verdana"/>
          <w:b/>
          <w:bCs/>
          <w:color w:val="000000"/>
        </w:rPr>
        <w:t xml:space="preserve"> </w:t>
      </w:r>
      <w:r w:rsidRPr="00C2711A">
        <w:rPr>
          <w:rFonts w:ascii="Verdana" w:hAnsi="Verdana" w:cs="Verdana"/>
          <w:bCs/>
          <w:color w:val="00000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5DA92B2D" w14:textId="77777777" w:rsidR="00CC2326" w:rsidRPr="00C2711A" w:rsidRDefault="00000000" w:rsidP="00C2711A">
      <w:pPr>
        <w:pStyle w:val="PargrafodaLista"/>
        <w:spacing w:before="57" w:after="57" w:line="276" w:lineRule="auto"/>
        <w:ind w:left="0"/>
        <w:contextualSpacing/>
        <w:jc w:val="both"/>
        <w:rPr>
          <w:rFonts w:ascii="Verdana" w:hAnsi="Verdana"/>
        </w:rPr>
      </w:pPr>
      <w:r w:rsidRPr="00C2711A">
        <w:rPr>
          <w:rFonts w:ascii="Verdana" w:hAnsi="Verdana" w:cs="Verdana"/>
          <w:color w:val="000000"/>
        </w:rPr>
        <w:t>11.8.7 No caso de empresa ou sociedade estrangeira em funcionamento no País: decreto de autorização;</w:t>
      </w:r>
    </w:p>
    <w:p w14:paraId="3DEA3B02" w14:textId="77777777" w:rsidR="00CC2326" w:rsidRPr="00C2711A" w:rsidRDefault="00000000" w:rsidP="00C2711A">
      <w:pPr>
        <w:pStyle w:val="PargrafodaLista"/>
        <w:spacing w:before="57" w:after="57" w:line="276" w:lineRule="auto"/>
        <w:ind w:left="0"/>
        <w:contextualSpacing/>
        <w:jc w:val="both"/>
        <w:rPr>
          <w:rFonts w:ascii="Verdana" w:hAnsi="Verdana"/>
        </w:rPr>
      </w:pPr>
      <w:r w:rsidRPr="00C2711A">
        <w:rPr>
          <w:rFonts w:ascii="Verdana" w:hAnsi="Verdana" w:cs="Verdana"/>
          <w:color w:val="000000"/>
        </w:rPr>
        <w:t>11.8.8 Os documentos acima deverão estar acompanhados de todas as alterações ou da c</w:t>
      </w:r>
      <w:r w:rsidRPr="00C2711A">
        <w:rPr>
          <w:rFonts w:ascii="Verdana" w:hAnsi="Verdana" w:cs="Verdana"/>
          <w:bCs/>
          <w:color w:val="000000"/>
        </w:rPr>
        <w:t>onsolidação respectiva;</w:t>
      </w:r>
    </w:p>
    <w:p w14:paraId="5DE69783" w14:textId="77777777" w:rsidR="00CC2326" w:rsidRPr="00C2711A" w:rsidRDefault="00CC2326" w:rsidP="00C2711A">
      <w:pPr>
        <w:pStyle w:val="PargrafodaLista"/>
        <w:spacing w:line="276" w:lineRule="auto"/>
        <w:ind w:left="0"/>
        <w:jc w:val="both"/>
        <w:rPr>
          <w:rFonts w:ascii="Verdana" w:hAnsi="Verdana" w:cs="Arial"/>
          <w:b/>
          <w:u w:val="single"/>
        </w:rPr>
      </w:pPr>
    </w:p>
    <w:p w14:paraId="4EBA809E" w14:textId="77777777" w:rsidR="00CC2326" w:rsidRPr="00C2711A" w:rsidRDefault="00000000" w:rsidP="00C2711A">
      <w:pPr>
        <w:pStyle w:val="PargrafodaLista"/>
        <w:spacing w:line="276" w:lineRule="auto"/>
        <w:ind w:left="0"/>
        <w:jc w:val="both"/>
        <w:rPr>
          <w:rFonts w:ascii="Verdana" w:hAnsi="Verdana"/>
        </w:rPr>
      </w:pPr>
      <w:r w:rsidRPr="00C2711A">
        <w:rPr>
          <w:rFonts w:ascii="Verdana" w:hAnsi="Verdana" w:cs="Verdana"/>
          <w:b/>
          <w:bCs/>
          <w:color w:val="000000"/>
        </w:rPr>
        <w:tab/>
        <w:t xml:space="preserve">11.9. Regularidade fiscal </w:t>
      </w:r>
      <w:r w:rsidRPr="00C2711A">
        <w:rPr>
          <w:rFonts w:ascii="Verdana" w:hAnsi="Verdana" w:cs="Verdana"/>
          <w:b/>
          <w:bCs/>
        </w:rPr>
        <w:t>e trabalhista</w:t>
      </w:r>
      <w:r w:rsidRPr="00C2711A">
        <w:rPr>
          <w:rFonts w:ascii="Verdana" w:hAnsi="Verdana" w:cs="Verdana"/>
          <w:b/>
          <w:bCs/>
          <w:color w:val="0000FF"/>
        </w:rPr>
        <w:t>:</w:t>
      </w:r>
    </w:p>
    <w:p w14:paraId="63E4FD92" w14:textId="77777777" w:rsidR="00CC2326" w:rsidRPr="00C2711A" w:rsidRDefault="00000000" w:rsidP="00C2711A">
      <w:pPr>
        <w:spacing w:before="57" w:after="57" w:line="276" w:lineRule="auto"/>
        <w:jc w:val="both"/>
        <w:rPr>
          <w:rFonts w:ascii="Verdana" w:hAnsi="Verdana"/>
          <w:sz w:val="20"/>
        </w:rPr>
      </w:pPr>
      <w:r w:rsidRPr="00C2711A">
        <w:rPr>
          <w:rFonts w:ascii="Verdana" w:hAnsi="Verdana" w:cs="Verdana"/>
          <w:sz w:val="20"/>
          <w:lang w:eastAsia="en-US"/>
        </w:rPr>
        <w:t>11.9.1 Prova de inscrição no Cadastro Nacional de Pessoas Jurídicas ou no Cadastro de Pessoas Físicas, conforme o caso;</w:t>
      </w:r>
    </w:p>
    <w:p w14:paraId="62E0B183" w14:textId="77777777" w:rsidR="00CC2326" w:rsidRPr="00C2711A" w:rsidRDefault="00000000" w:rsidP="00C2711A">
      <w:pPr>
        <w:spacing w:before="57" w:after="57" w:line="276" w:lineRule="auto"/>
        <w:jc w:val="both"/>
        <w:rPr>
          <w:rFonts w:ascii="Verdana" w:hAnsi="Verdana"/>
          <w:sz w:val="20"/>
        </w:rPr>
      </w:pPr>
      <w:r w:rsidRPr="00C2711A">
        <w:rPr>
          <w:rFonts w:ascii="Verdana" w:hAnsi="Verdana" w:cs="Verdana"/>
          <w:sz w:val="20"/>
          <w:lang w:eastAsia="en-US"/>
        </w:rPr>
        <w:t>11.9.2 Certidão de regularidade junto à fazenda pública Municipal, do domicílio do Licitante;</w:t>
      </w:r>
    </w:p>
    <w:p w14:paraId="6106E8DF" w14:textId="77777777" w:rsidR="00CC2326" w:rsidRPr="00C2711A" w:rsidRDefault="00000000" w:rsidP="00C2711A">
      <w:pPr>
        <w:spacing w:before="57" w:after="57" w:line="276" w:lineRule="auto"/>
        <w:jc w:val="both"/>
        <w:rPr>
          <w:rFonts w:ascii="Verdana" w:hAnsi="Verdana"/>
          <w:sz w:val="20"/>
        </w:rPr>
      </w:pPr>
      <w:r w:rsidRPr="00C2711A">
        <w:rPr>
          <w:rFonts w:ascii="Verdana" w:hAnsi="Verdana" w:cs="Verdana"/>
          <w:sz w:val="20"/>
        </w:rPr>
        <w:t>11.9.3 Certidão de regularidade junto à fazenda pública Estadual, do domicílio do Licitante;</w:t>
      </w:r>
    </w:p>
    <w:p w14:paraId="61209DA2" w14:textId="77777777" w:rsidR="00CC2326" w:rsidRPr="00C2711A" w:rsidRDefault="00000000" w:rsidP="00C2711A">
      <w:pPr>
        <w:spacing w:before="57" w:after="57" w:line="276" w:lineRule="auto"/>
        <w:jc w:val="both"/>
        <w:rPr>
          <w:rFonts w:ascii="Verdana" w:hAnsi="Verdana"/>
          <w:sz w:val="20"/>
        </w:rPr>
      </w:pPr>
      <w:r w:rsidRPr="00C2711A">
        <w:rPr>
          <w:rFonts w:ascii="Verdana" w:hAnsi="Verdana" w:cs="Verdana"/>
          <w:sz w:val="20"/>
        </w:rPr>
        <w:t>11.9.4 Certidão conjunta de regularidade junto à fazenda pública Federal, (Quitação de tributos e contribuições Federais e Quanto à dívida ativa da União) e junto ao INSS, conforme Portaria MF nº 358 de 05/09/2014;</w:t>
      </w:r>
    </w:p>
    <w:p w14:paraId="3B4C3BE6" w14:textId="77777777" w:rsidR="00CC2326" w:rsidRPr="00C2711A" w:rsidRDefault="00000000" w:rsidP="00C2711A">
      <w:pPr>
        <w:spacing w:before="57" w:after="57" w:line="276" w:lineRule="auto"/>
        <w:jc w:val="both"/>
        <w:rPr>
          <w:rFonts w:ascii="Verdana" w:hAnsi="Verdana"/>
          <w:sz w:val="20"/>
        </w:rPr>
      </w:pPr>
      <w:r w:rsidRPr="00C2711A">
        <w:rPr>
          <w:rFonts w:ascii="Verdana" w:hAnsi="Verdana" w:cs="Verdana"/>
          <w:sz w:val="20"/>
        </w:rPr>
        <w:t>11.9.5 Certidão de regularidade junto ao FGTS;</w:t>
      </w:r>
    </w:p>
    <w:p w14:paraId="76A2BD8B" w14:textId="77777777" w:rsidR="00CC2326" w:rsidRPr="00C2711A" w:rsidRDefault="00000000" w:rsidP="00C2711A">
      <w:pPr>
        <w:spacing w:before="57" w:after="57" w:line="276" w:lineRule="auto"/>
        <w:jc w:val="both"/>
        <w:rPr>
          <w:rFonts w:ascii="Verdana" w:hAnsi="Verdana"/>
          <w:sz w:val="20"/>
        </w:rPr>
      </w:pPr>
      <w:r w:rsidRPr="00C2711A">
        <w:rPr>
          <w:rFonts w:ascii="Verdana" w:hAnsi="Verdana" w:cs="Verdana"/>
          <w:sz w:val="20"/>
          <w:lang w:eastAsia="en-US"/>
        </w:rPr>
        <w:t>11.9.6 Certidão Negativa De Débitos Trabalhistas (CNDT) de acordo com a Lei 12440 de 7 de julho de 2011.</w:t>
      </w:r>
    </w:p>
    <w:p w14:paraId="5C4E7947" w14:textId="77777777" w:rsidR="00CC2326" w:rsidRPr="00C2711A" w:rsidRDefault="00000000" w:rsidP="00C2711A">
      <w:pPr>
        <w:spacing w:before="57" w:after="57" w:line="276" w:lineRule="auto"/>
        <w:jc w:val="both"/>
        <w:rPr>
          <w:rFonts w:ascii="Verdana" w:hAnsi="Verdana"/>
          <w:sz w:val="20"/>
        </w:rPr>
      </w:pPr>
      <w:r w:rsidRPr="00C2711A">
        <w:rPr>
          <w:rFonts w:ascii="Verdana" w:hAnsi="Verdana" w:cs="Verdana"/>
          <w:color w:val="000000"/>
          <w:sz w:val="20"/>
          <w:lang w:eastAsia="en-US" w:bidi="pt-BR"/>
        </w:rPr>
        <w:lastRenderedPageBreak/>
        <w:t xml:space="preserve">11.9.7 Caso o vencedor do menor preço seja qualificado como microempresa ou empresa de pequeno porte </w:t>
      </w:r>
      <w:r w:rsidRPr="00C2711A">
        <w:rPr>
          <w:rFonts w:ascii="Verdana" w:hAnsi="Verdana" w:cs="Verdana"/>
          <w:color w:val="000000"/>
          <w:sz w:val="20"/>
          <w:lang w:eastAsia="en-US"/>
        </w:rPr>
        <w:t>deverá apresentar toda a documentação exigida para efeito de comprovação de regularidade fiscal, mesmo que esta apresente alguma restrição, sob pena de inabilitação.</w:t>
      </w:r>
    </w:p>
    <w:p w14:paraId="498F7554" w14:textId="77777777" w:rsidR="00CC2326" w:rsidRPr="00C2711A" w:rsidRDefault="00CC2326" w:rsidP="00C2711A">
      <w:pPr>
        <w:spacing w:line="276" w:lineRule="auto"/>
        <w:jc w:val="both"/>
        <w:rPr>
          <w:rFonts w:ascii="Verdana" w:hAnsi="Verdana" w:cs="Verdana"/>
          <w:color w:val="000000"/>
          <w:sz w:val="20"/>
          <w:lang w:eastAsia="en-US"/>
        </w:rPr>
      </w:pPr>
    </w:p>
    <w:p w14:paraId="1F94FDDF" w14:textId="77777777" w:rsidR="00CC2326" w:rsidRPr="00C2711A" w:rsidRDefault="00000000" w:rsidP="00C2711A">
      <w:pPr>
        <w:pStyle w:val="PargrafodaLista"/>
        <w:spacing w:line="276" w:lineRule="auto"/>
        <w:ind w:left="0"/>
        <w:jc w:val="both"/>
        <w:rPr>
          <w:rFonts w:ascii="Verdana" w:hAnsi="Verdana"/>
        </w:rPr>
      </w:pPr>
      <w:r w:rsidRPr="00C2711A">
        <w:rPr>
          <w:rFonts w:ascii="Verdana" w:hAnsi="Verdana" w:cs="Verdana"/>
          <w:b/>
          <w:color w:val="000000"/>
        </w:rPr>
        <w:tab/>
        <w:t>11.10 Qualificação Econômico-Financeira</w:t>
      </w:r>
      <w:r w:rsidRPr="00C2711A">
        <w:rPr>
          <w:rFonts w:ascii="Verdana" w:hAnsi="Verdana" w:cs="Verdana"/>
          <w:color w:val="000000"/>
        </w:rPr>
        <w:t>.</w:t>
      </w:r>
    </w:p>
    <w:p w14:paraId="31DC0C22" w14:textId="52DE76A8" w:rsidR="00CC2326" w:rsidRPr="00C2711A" w:rsidRDefault="00000000" w:rsidP="00C2711A">
      <w:pPr>
        <w:pStyle w:val="PargrafodaLista"/>
        <w:spacing w:line="276" w:lineRule="auto"/>
        <w:ind w:left="0"/>
        <w:jc w:val="both"/>
        <w:rPr>
          <w:rFonts w:ascii="Verdana" w:hAnsi="Verdana"/>
        </w:rPr>
      </w:pPr>
      <w:r w:rsidRPr="00C2711A">
        <w:rPr>
          <w:rFonts w:ascii="Verdana" w:hAnsi="Verdana" w:cs="Verdana"/>
          <w:color w:val="000000"/>
        </w:rPr>
        <w:t>11.10.1 Certidão negativa de falência, recuperação judicial e extrajudicial, expedida pelo cartório distribuidor da sede da Licitante ou por meio digital, emitida em até 30 (trinta) dias anteriores à data de abertura da Licitação;</w:t>
      </w:r>
    </w:p>
    <w:p w14:paraId="61CA5010" w14:textId="77777777" w:rsidR="00CC2326" w:rsidRPr="00C2711A" w:rsidRDefault="00000000" w:rsidP="00C2711A">
      <w:pPr>
        <w:tabs>
          <w:tab w:val="left" w:pos="850"/>
        </w:tabs>
        <w:spacing w:before="57" w:after="57" w:line="276" w:lineRule="auto"/>
        <w:jc w:val="both"/>
        <w:rPr>
          <w:rFonts w:ascii="Verdana" w:hAnsi="Verdana"/>
          <w:sz w:val="20"/>
        </w:rPr>
      </w:pPr>
      <w:r w:rsidRPr="00C2711A">
        <w:rPr>
          <w:rFonts w:ascii="Verdana" w:hAnsi="Verdana" w:cs="Verdana"/>
          <w:color w:val="000000"/>
          <w:sz w:val="20"/>
        </w:rPr>
        <w:t>11.10.2 Havendo algum prazo de validade estabelecido por cartório na certidão citada na letra anterior, será considerado o prazo constante da certidão para comprovação da sua validade.</w:t>
      </w:r>
    </w:p>
    <w:p w14:paraId="296E5C3E" w14:textId="59855F90" w:rsidR="00CC2326" w:rsidRPr="00C2711A" w:rsidRDefault="00000000" w:rsidP="00C2711A">
      <w:pPr>
        <w:tabs>
          <w:tab w:val="left" w:pos="850"/>
        </w:tabs>
        <w:spacing w:before="57" w:after="57" w:line="276" w:lineRule="auto"/>
        <w:jc w:val="both"/>
        <w:rPr>
          <w:rFonts w:ascii="Verdana" w:hAnsi="Verdana"/>
          <w:sz w:val="20"/>
        </w:rPr>
      </w:pPr>
      <w:r w:rsidRPr="00C2711A">
        <w:rPr>
          <w:rFonts w:ascii="Verdana" w:hAnsi="Verdana" w:cs="Verdana"/>
          <w:sz w:val="20"/>
        </w:rPr>
        <w:t>11.10.3 Para a contagem do prazo estabelecido na letra “a” deste capítulo, será contado a partir do primeiro dia que antecede a data da realização desta licitação.</w:t>
      </w:r>
    </w:p>
    <w:p w14:paraId="09D5759E" w14:textId="77777777"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hAnsi="Verdana" w:cs="Verdana"/>
          <w:iCs/>
          <w:color w:val="000000"/>
          <w:sz w:val="20"/>
          <w:lang w:eastAsia="en-US"/>
        </w:rPr>
        <w:t>11.10.4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5D0DDFA0" w14:textId="77777777" w:rsidR="00CC2326" w:rsidRPr="00C2711A" w:rsidRDefault="00CC2326" w:rsidP="00C2711A">
      <w:pPr>
        <w:tabs>
          <w:tab w:val="left" w:pos="850"/>
        </w:tabs>
        <w:spacing w:line="276" w:lineRule="auto"/>
        <w:ind w:left="-79"/>
        <w:jc w:val="both"/>
        <w:rPr>
          <w:rFonts w:ascii="Verdana" w:hAnsi="Verdana"/>
          <w:sz w:val="20"/>
        </w:rPr>
      </w:pPr>
    </w:p>
    <w:p w14:paraId="7848E3EC" w14:textId="77777777"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eastAsia="Arial" w:hAnsi="Verdana" w:cs="Courier New"/>
          <w:b/>
          <w:color w:val="000000"/>
          <w:sz w:val="20"/>
        </w:rPr>
        <w:tab/>
        <w:t xml:space="preserve">11.11. Da </w:t>
      </w:r>
      <w:r w:rsidRPr="00C2711A">
        <w:rPr>
          <w:rFonts w:ascii="Verdana" w:hAnsi="Verdana" w:cs="Courier New"/>
          <w:b/>
          <w:sz w:val="20"/>
        </w:rPr>
        <w:t>Qualificação Técnica</w:t>
      </w:r>
    </w:p>
    <w:p w14:paraId="1F5CDD08" w14:textId="77777777"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hAnsi="Verdana" w:cs="Courier New"/>
          <w:sz w:val="20"/>
        </w:rPr>
        <w:t>11.11.1. Os atestados de capacidade técnica deverão conter, no mínimo, as seguintes informações:</w:t>
      </w:r>
    </w:p>
    <w:p w14:paraId="48983EF8" w14:textId="77777777"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hAnsi="Verdana" w:cs="Courier New"/>
          <w:sz w:val="20"/>
        </w:rPr>
        <w:t>A) Nome das empresas declarantes, a identificação do nome e a assinatura do responsável, número do contrato, o número de telefone para contato, bem como a descrição do escopo dos serviços prestados pela Licitante, de forma a comprovar as experiências nas atividades descritas.</w:t>
      </w:r>
    </w:p>
    <w:p w14:paraId="13B47960" w14:textId="77777777"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hAnsi="Verdana" w:cs="Courier New"/>
          <w:sz w:val="20"/>
        </w:rPr>
        <w:t xml:space="preserve">B) Esta descrição deverá conter dados que permitam o amplo entendimento dos trabalhos realizados para comparação com o escopo a ser licitado e exigido nos respectivos atestados. </w:t>
      </w:r>
    </w:p>
    <w:p w14:paraId="0DA12415" w14:textId="77777777"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hAnsi="Verdana" w:cs="Courier New"/>
          <w:sz w:val="20"/>
        </w:rPr>
        <w:t>C) Documentos em língua estrangeira deverão estar acompanhados da tradução para a língua portuguesa.</w:t>
      </w:r>
    </w:p>
    <w:p w14:paraId="79F1E2B0" w14:textId="77777777"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hAnsi="Verdana" w:cs="Courier New"/>
          <w:sz w:val="20"/>
        </w:rPr>
        <w:t>D) Admitir-se-á o somatório dos quantitativos consignados em atestados que comprovem a simultaneidade de fornecimento do objeto desde que seja, no mesmo período de prestação dos serviços.</w:t>
      </w:r>
    </w:p>
    <w:p w14:paraId="7779B059" w14:textId="77777777" w:rsidR="00614881" w:rsidRDefault="00614881" w:rsidP="00C2711A">
      <w:pPr>
        <w:tabs>
          <w:tab w:val="left" w:pos="850"/>
        </w:tabs>
        <w:spacing w:before="57" w:after="57" w:line="276" w:lineRule="auto"/>
        <w:ind w:left="-79"/>
        <w:jc w:val="both"/>
        <w:rPr>
          <w:rFonts w:ascii="Verdana" w:eastAsia="Arial" w:hAnsi="Verdana" w:cs="Courier New"/>
          <w:b/>
          <w:color w:val="000000"/>
          <w:sz w:val="20"/>
        </w:rPr>
      </w:pPr>
    </w:p>
    <w:p w14:paraId="3EBE2759" w14:textId="3B7AF79A"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eastAsia="Arial" w:hAnsi="Verdana" w:cs="Courier New"/>
          <w:b/>
          <w:color w:val="000000"/>
          <w:sz w:val="20"/>
        </w:rPr>
        <w:tab/>
        <w:t xml:space="preserve">11.12.1. </w:t>
      </w:r>
      <w:r w:rsidRPr="00C2711A">
        <w:rPr>
          <w:rFonts w:ascii="Verdana" w:hAnsi="Verdana" w:cs="Courier New"/>
          <w:b/>
          <w:sz w:val="20"/>
        </w:rPr>
        <w:t>Da Empresa</w:t>
      </w:r>
    </w:p>
    <w:p w14:paraId="1FF848D1" w14:textId="77777777"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hAnsi="Verdana" w:cs="Courier New"/>
          <w:bCs/>
          <w:sz w:val="20"/>
        </w:rPr>
        <w:t>11.12.1. Para demonstrar a prova de qualificação técnica da empresa, os licitantes deverão apresentar em conjunto:</w:t>
      </w:r>
    </w:p>
    <w:p w14:paraId="130E3858" w14:textId="77777777"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hAnsi="Verdana" w:cs="Courier New"/>
          <w:sz w:val="20"/>
        </w:rPr>
        <w:t>a) Comprovação de que a LICITANTE é a fabricante do Software para publicação da Legislação Municipal ofe</w:t>
      </w:r>
      <w:r w:rsidRPr="00C2711A">
        <w:rPr>
          <w:rFonts w:ascii="Verdana" w:hAnsi="Verdana" w:cs="Courier New"/>
          <w:bCs/>
          <w:sz w:val="20"/>
        </w:rPr>
        <w:t xml:space="preserve">rtado ou subsidiária brasileira do fabricante ou, ainda, que está credenciada pelo fabricante/subsidiária a comercializar licenças bem como prestar serviços de implantação, suporte, bem como autorizada a conceder o direito de utilização e modificação do código-fonte, seja por parametrização, customização ou qualquer outra forma de modificação;  </w:t>
      </w:r>
    </w:p>
    <w:p w14:paraId="23944736" w14:textId="77777777"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hAnsi="Verdana" w:cs="Courier New"/>
          <w:bCs/>
          <w:sz w:val="20"/>
        </w:rPr>
        <w:t xml:space="preserve">B) A Comprovação da Propriedade do Software para publicação da Legislação Municipal se dará através da apresentação do Registro no Instituto Nacional de Propriedade Industrial (INPI) ou Certidão da Associação das Empresas Brasileiras de Tecnologia da Informação, </w:t>
      </w:r>
      <w:r w:rsidRPr="00C2711A">
        <w:rPr>
          <w:rFonts w:ascii="Verdana" w:hAnsi="Verdana" w:cs="Courier New"/>
          <w:bCs/>
          <w:sz w:val="20"/>
        </w:rPr>
        <w:lastRenderedPageBreak/>
        <w:t>Software e Internet (ASSESPRO), ou ainda Declaração de Titularidade pela própria LICITANTE;</w:t>
      </w:r>
    </w:p>
    <w:p w14:paraId="0A7CA1C9" w14:textId="77777777"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hAnsi="Verdana" w:cs="Courier New"/>
          <w:sz w:val="20"/>
        </w:rPr>
        <w:t>C) Comprovação de aptidão da LICITANTE em prestação de Serviços de Implantação e Licenciamento de Software para Publicação da Legislação Municipal Compilada com as características e quantidades do objeto deste Termo de Referência através da apre</w:t>
      </w:r>
      <w:r w:rsidRPr="00C2711A">
        <w:rPr>
          <w:rFonts w:ascii="Verdana" w:hAnsi="Verdana" w:cs="Courier New"/>
          <w:bCs/>
          <w:sz w:val="20"/>
        </w:rPr>
        <w:t>sentação de, pelo menos, 01 (um) atestado de desempenho atual ou anterior, fornecido por organização pública:</w:t>
      </w:r>
    </w:p>
    <w:p w14:paraId="6A575437" w14:textId="77777777"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hAnsi="Verdana" w:cs="Courier New"/>
          <w:bCs/>
          <w:sz w:val="20"/>
        </w:rPr>
        <w:t>- Endereço eletrônico do Software para Publicação da Legislação Municipal.</w:t>
      </w:r>
    </w:p>
    <w:p w14:paraId="3346A4AA" w14:textId="77777777"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hAnsi="Verdana" w:cs="Courier New"/>
          <w:bCs/>
          <w:sz w:val="20"/>
        </w:rPr>
        <w:t>D)</w:t>
      </w:r>
      <w:r w:rsidRPr="00C2711A">
        <w:rPr>
          <w:rFonts w:ascii="Verdana" w:hAnsi="Verdana" w:cs="Courier New"/>
          <w:sz w:val="20"/>
        </w:rPr>
        <w:t xml:space="preserve"> Comprovação de aptidão da LICITANTE em prestação de Serviços de Compilação de Atos Normativos com </w:t>
      </w:r>
      <w:bookmarkStart w:id="2" w:name="_Hlk167177463"/>
      <w:r w:rsidRPr="00C2711A">
        <w:rPr>
          <w:rFonts w:ascii="Verdana" w:hAnsi="Verdana" w:cs="Courier New"/>
          <w:sz w:val="20"/>
        </w:rPr>
        <w:t>características e quantidades do objeto deste</w:t>
      </w:r>
      <w:r w:rsidRPr="00C2711A">
        <w:rPr>
          <w:rFonts w:ascii="Verdana" w:hAnsi="Verdana" w:cs="Courier New"/>
          <w:bCs/>
          <w:sz w:val="20"/>
        </w:rPr>
        <w:t xml:space="preserve"> Termo de Referência através da apresentação de, pelo menos, 01 (um) atestado de desempenho atual ou anterior, fornecido por organização pública:</w:t>
      </w:r>
    </w:p>
    <w:p w14:paraId="3827C9B4" w14:textId="77777777"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hAnsi="Verdana" w:cs="Courier New"/>
          <w:bCs/>
          <w:sz w:val="20"/>
        </w:rPr>
        <w:t>- Endereço eletrônico da Legislação Compilada.</w:t>
      </w:r>
      <w:bookmarkEnd w:id="2"/>
    </w:p>
    <w:p w14:paraId="6971BDDA" w14:textId="77777777"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hAnsi="Verdana" w:cs="Courier New"/>
          <w:sz w:val="20"/>
        </w:rPr>
        <w:t xml:space="preserve">E) Comprovação de aptidão da LICITANTE em prestação de Serviços de Classificação de Atos Normativos </w:t>
      </w:r>
      <w:r w:rsidRPr="00C2711A">
        <w:rPr>
          <w:rFonts w:ascii="Verdana" w:hAnsi="Verdana" w:cs="Courier New"/>
          <w:bCs/>
          <w:sz w:val="20"/>
        </w:rPr>
        <w:t>com características e quantidades do objeto deste Termo de Referência através da apresentação de, pelo menos, 01 (um) atestado de desempenho atual ou anterior, fornecido por organização pública, comprobatório da capacidade técnica, devendo ainda constar no documento:</w:t>
      </w:r>
    </w:p>
    <w:p w14:paraId="4B8D4EA1" w14:textId="77777777"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hAnsi="Verdana" w:cs="Courier New"/>
          <w:bCs/>
          <w:sz w:val="20"/>
        </w:rPr>
        <w:t>- Endereço eletrônico da Legislação Compilada.</w:t>
      </w:r>
    </w:p>
    <w:p w14:paraId="070E48B0" w14:textId="77777777"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hAnsi="Verdana" w:cs="Courier New"/>
          <w:sz w:val="20"/>
        </w:rPr>
        <w:t>F) Comprovação de aptidão da LICITANTE em implantação de Assistente Virtual,</w:t>
      </w:r>
      <w:r w:rsidRPr="00C2711A">
        <w:rPr>
          <w:rFonts w:ascii="Verdana" w:hAnsi="Verdana" w:cs="Courier New"/>
          <w:bCs/>
          <w:sz w:val="20"/>
        </w:rPr>
        <w:t xml:space="preserve"> com IA Generativa, com as características e quantidades do objeto deste Termo de Referência através da apresentação de, pelo menos, 01 (um) atestado de desempenho atual ou anterior, fornecido por organização pública ou privada, comprobatório da capacidade técnica, devendo ainda constar no documento:</w:t>
      </w:r>
    </w:p>
    <w:p w14:paraId="4A074561" w14:textId="77777777"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hAnsi="Verdana" w:cs="Courier New"/>
          <w:bCs/>
          <w:sz w:val="20"/>
        </w:rPr>
        <w:t>- Endereço eletrônico da Assistente Virtual.</w:t>
      </w:r>
    </w:p>
    <w:p w14:paraId="13FD71FB" w14:textId="77777777"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hAnsi="Verdana" w:cs="Courier New"/>
          <w:bCs/>
          <w:sz w:val="20"/>
        </w:rPr>
        <w:t xml:space="preserve">G) </w:t>
      </w:r>
      <w:r w:rsidRPr="00C2711A">
        <w:rPr>
          <w:rFonts w:ascii="Verdana" w:hAnsi="Verdana" w:cs="Courier New"/>
          <w:sz w:val="20"/>
        </w:rPr>
        <w:t>Os atestados de capacidade técnica exigidos têm por objetivo garantir a capacidade da empresa LICITANTE de executar o contrato e entregar os objetos licitados de forma satisfatória, dentro de parâmetros mínimos de qualidade e prazo, recaindo as exigências de atestação somente em atividades comuns, genéricas e frequentes de contratos de mesma natureza – desenvolvimento, implantação, suporte e manutenção de sistemas – não se tratando, portanto, de atividades deveras específicas. Outrossim, os atestados solicitados versam sobre a qualidade e capacidade de implantação da Solução Web ofertada pela LICITANTE, que deve ser amplamente aderente ao disposto neste Termo de Referência.</w:t>
      </w:r>
    </w:p>
    <w:p w14:paraId="7D0A788E" w14:textId="77777777" w:rsidR="00CC2326" w:rsidRPr="00C2711A" w:rsidRDefault="00CC2326" w:rsidP="00C2711A">
      <w:pPr>
        <w:tabs>
          <w:tab w:val="left" w:pos="850"/>
        </w:tabs>
        <w:spacing w:line="276" w:lineRule="auto"/>
        <w:ind w:left="-79"/>
        <w:jc w:val="both"/>
        <w:rPr>
          <w:rFonts w:ascii="Verdana" w:eastAsia="Arial" w:hAnsi="Verdana" w:cs="Courier New"/>
          <w:b/>
          <w:color w:val="000000"/>
          <w:sz w:val="20"/>
          <w:u w:val="single"/>
        </w:rPr>
      </w:pPr>
    </w:p>
    <w:p w14:paraId="15BFDFA4" w14:textId="77777777"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eastAsia="Arial" w:hAnsi="Verdana" w:cs="Courier New"/>
          <w:b/>
          <w:color w:val="000000"/>
          <w:sz w:val="20"/>
        </w:rPr>
        <w:tab/>
      </w:r>
      <w:bookmarkStart w:id="3" w:name="_Toc32320741_Copia_1"/>
      <w:bookmarkStart w:id="4" w:name="_Toc525902011_Copia_1"/>
      <w:r w:rsidRPr="00C2711A">
        <w:rPr>
          <w:rFonts w:ascii="Verdana" w:eastAsia="Arial" w:hAnsi="Verdana" w:cs="Courier New"/>
          <w:b/>
          <w:color w:val="000000"/>
          <w:sz w:val="20"/>
        </w:rPr>
        <w:t xml:space="preserve">11.13.2 </w:t>
      </w:r>
      <w:r w:rsidRPr="00C2711A">
        <w:rPr>
          <w:rFonts w:ascii="Verdana" w:eastAsia="Arial" w:hAnsi="Verdana" w:cs="Courier New"/>
          <w:b/>
          <w:color w:val="000000"/>
          <w:sz w:val="20"/>
        </w:rPr>
        <w:tab/>
      </w:r>
      <w:r w:rsidRPr="00C2711A">
        <w:rPr>
          <w:rFonts w:ascii="Verdana" w:hAnsi="Verdana" w:cs="Courier New"/>
          <w:b/>
          <w:sz w:val="20"/>
        </w:rPr>
        <w:t>Da Equipe Técnica</w:t>
      </w:r>
      <w:bookmarkEnd w:id="3"/>
      <w:bookmarkEnd w:id="4"/>
    </w:p>
    <w:p w14:paraId="7CF35A63" w14:textId="77777777"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hAnsi="Verdana" w:cs="Courier New"/>
          <w:sz w:val="20"/>
        </w:rPr>
        <w:t>11.13.1.</w:t>
      </w:r>
      <w:r w:rsidRPr="00C2711A">
        <w:rPr>
          <w:rFonts w:ascii="Verdana" w:hAnsi="Verdana" w:cs="Courier New"/>
          <w:b/>
          <w:sz w:val="20"/>
        </w:rPr>
        <w:t xml:space="preserve"> </w:t>
      </w:r>
      <w:r w:rsidRPr="00C2711A">
        <w:rPr>
          <w:rFonts w:ascii="Verdana" w:hAnsi="Verdana" w:cs="Courier New"/>
          <w:sz w:val="20"/>
        </w:rPr>
        <w:t>Considerando a aderência da Solução Web em todas as áreas da Prefeitura Municipal de São Gabriel da Palha e a complexidade e a criticidade das informações nele existentes, não é razoável permitir que o projeto seja realizado por profissional sem as competências e habilidades adequadas.</w:t>
      </w:r>
    </w:p>
    <w:p w14:paraId="1EDF7091" w14:textId="77777777"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hAnsi="Verdana" w:cs="Courier New"/>
          <w:sz w:val="20"/>
        </w:rPr>
        <w:t>11.13.2. A equipe deverá apresentar os perfis e experiências detalhados a seguir, além das qualificações mínimas exigidas para cada função.  Estas características deverão ser comprovadas mediante apresentação pela Contratada da descrição dos perfis, segundo modelo exigido pela Contratante, acrescidos das comprovações de experiência (curriculum vitae e declarações de capacidade técnica) e vida acadêmica (certificados e diplomas).</w:t>
      </w:r>
    </w:p>
    <w:p w14:paraId="7CEE3407" w14:textId="77777777"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hAnsi="Verdana" w:cs="Courier New"/>
          <w:sz w:val="20"/>
        </w:rPr>
        <w:t xml:space="preserve">11.13.3. Importa frisar que a descrição do pessoal exigido neste Termo de Referência está circunscrita à equipe mínima necessária para garantir a excelência na prestação do serviço </w:t>
      </w:r>
      <w:r w:rsidRPr="00C2711A">
        <w:rPr>
          <w:rFonts w:ascii="Verdana" w:hAnsi="Verdana" w:cs="Courier New"/>
          <w:sz w:val="20"/>
        </w:rPr>
        <w:lastRenderedPageBreak/>
        <w:t>pretendido e que as comprovações de habilitação dos profissionais que a empresa irá dispor para compor tal equipe são importantes instrumentos de aferição da capacidade técnica da equipe e profissionais que irão executar as atividades do contrato e referem-se apenas às atividades e capacidades imprescindíveis à prestação do objeto licitado.</w:t>
      </w:r>
    </w:p>
    <w:p w14:paraId="594EEA13" w14:textId="77777777"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hAnsi="Verdana" w:cs="Courier New"/>
          <w:sz w:val="20"/>
        </w:rPr>
        <w:t>11.13.4. A Contratante só aceitará a prestação de serviço de profissionais da Contratada que atendam às exigências de qualificação profissional, incluindo as certificações e experiências de pelo menos 01 (um) ano, que estão descritas neste Termo de Referência.</w:t>
      </w:r>
    </w:p>
    <w:p w14:paraId="4376CCB8" w14:textId="77777777"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hAnsi="Verdana" w:cs="Courier New"/>
          <w:sz w:val="20"/>
        </w:rPr>
        <w:t>11.13.5. Sempre que um novo profissional for incluído ou substituído na equipe da Contratada, a Contratada deverá comunicar a Contratante e apresentar os documentos requisitados.</w:t>
      </w:r>
    </w:p>
    <w:p w14:paraId="3F988550" w14:textId="77777777"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hAnsi="Verdana" w:cs="Courier New"/>
          <w:sz w:val="20"/>
        </w:rPr>
        <w:t>11.13.6. Se, porventura, um profissional que estiver prestando serviços perder quaisquer das certificações exigidas, a Contratada deverá comunicar à Contratante e providenciar um substituto, apresentando os documentos requisitados deste novo profissional.</w:t>
      </w:r>
    </w:p>
    <w:p w14:paraId="593F1911" w14:textId="77777777"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hAnsi="Verdana" w:cs="Courier New"/>
          <w:sz w:val="20"/>
        </w:rPr>
        <w:t>11.13.7. Para as exigências dos profissionais, a comprovação de experiência poderá ser feita também por apresentação de currículo, como alternativa ao documento emitido pela empresa onde foi adquirida a experiência.</w:t>
      </w:r>
    </w:p>
    <w:p w14:paraId="64B17432" w14:textId="77777777" w:rsidR="00CC2326" w:rsidRPr="00C2711A" w:rsidRDefault="00000000" w:rsidP="00C2711A">
      <w:pPr>
        <w:tabs>
          <w:tab w:val="left" w:pos="850"/>
        </w:tabs>
        <w:spacing w:before="57" w:after="57" w:line="276" w:lineRule="auto"/>
        <w:ind w:left="-79"/>
        <w:jc w:val="both"/>
        <w:rPr>
          <w:rFonts w:ascii="Verdana" w:hAnsi="Verdana"/>
          <w:sz w:val="20"/>
        </w:rPr>
      </w:pPr>
      <w:r w:rsidRPr="00C2711A">
        <w:rPr>
          <w:rFonts w:ascii="Verdana" w:hAnsi="Verdana" w:cs="Courier New"/>
          <w:sz w:val="20"/>
        </w:rPr>
        <w:t xml:space="preserve">11.13.8. Assim, </w:t>
      </w:r>
      <w:r w:rsidRPr="00C2711A">
        <w:rPr>
          <w:rFonts w:ascii="Verdana" w:hAnsi="Verdana" w:cs="Courier New"/>
          <w:sz w:val="20"/>
          <w:u w:val="single"/>
        </w:rPr>
        <w:t>na assinatura do contrato</w:t>
      </w:r>
      <w:r w:rsidRPr="00C2711A">
        <w:rPr>
          <w:rFonts w:ascii="Verdana" w:hAnsi="Verdana" w:cs="Courier New"/>
          <w:sz w:val="20"/>
        </w:rPr>
        <w:t>, para fins de execução do objeto deste contrato, a Contratante exigirá da Contratada a alocação de uma equipe técnica, formada pelos seguintes profissionais:</w:t>
      </w:r>
    </w:p>
    <w:p w14:paraId="06C385E6" w14:textId="77777777" w:rsidR="00CC2326" w:rsidRPr="00C2711A" w:rsidRDefault="00CC2326" w:rsidP="00C2711A">
      <w:pPr>
        <w:tabs>
          <w:tab w:val="left" w:pos="850"/>
        </w:tabs>
        <w:spacing w:line="276" w:lineRule="auto"/>
        <w:ind w:left="-79"/>
        <w:jc w:val="both"/>
        <w:rPr>
          <w:rFonts w:ascii="Verdana" w:hAnsi="Verdana" w:cs="Courier New"/>
          <w:sz w:val="20"/>
        </w:rPr>
      </w:pPr>
    </w:p>
    <w:p w14:paraId="15F472F8" w14:textId="77777777" w:rsidR="00CC2326" w:rsidRPr="00C2711A" w:rsidRDefault="00000000" w:rsidP="00C2711A">
      <w:pPr>
        <w:pStyle w:val="PargrafodaLista"/>
        <w:numPr>
          <w:ilvl w:val="0"/>
          <w:numId w:val="6"/>
        </w:numPr>
        <w:tabs>
          <w:tab w:val="left" w:pos="1276"/>
        </w:tabs>
        <w:spacing w:line="276" w:lineRule="auto"/>
        <w:ind w:right="849"/>
        <w:jc w:val="both"/>
        <w:rPr>
          <w:rFonts w:ascii="Verdana" w:hAnsi="Verdana"/>
        </w:rPr>
      </w:pPr>
      <w:r w:rsidRPr="00C2711A">
        <w:rPr>
          <w:rFonts w:ascii="Verdana" w:hAnsi="Verdana" w:cs="Courier New"/>
          <w:b/>
          <w:bCs/>
        </w:rPr>
        <w:t xml:space="preserve">Gerente de Projetos </w:t>
      </w:r>
    </w:p>
    <w:p w14:paraId="5DEB403A" w14:textId="77777777" w:rsidR="00CC2326" w:rsidRPr="00C2711A" w:rsidRDefault="00000000" w:rsidP="00C2711A">
      <w:pPr>
        <w:pStyle w:val="PargrafodaLista"/>
        <w:numPr>
          <w:ilvl w:val="0"/>
          <w:numId w:val="4"/>
        </w:numPr>
        <w:tabs>
          <w:tab w:val="left" w:pos="1276"/>
        </w:tabs>
        <w:spacing w:line="276" w:lineRule="auto"/>
        <w:ind w:left="1775" w:right="851" w:hanging="357"/>
        <w:jc w:val="both"/>
        <w:rPr>
          <w:rFonts w:ascii="Verdana" w:hAnsi="Verdana"/>
        </w:rPr>
      </w:pPr>
      <w:r w:rsidRPr="00C2711A">
        <w:rPr>
          <w:rFonts w:ascii="Verdana" w:hAnsi="Verdana" w:cs="Courier New"/>
        </w:rPr>
        <w:t xml:space="preserve">Este profissional será responsável pelo Gerenciamento do Projeto de Implantação da Solução Web e deverá apresentar para fins de comprovação os seguintes documentos:  </w:t>
      </w:r>
    </w:p>
    <w:p w14:paraId="250BCA63" w14:textId="77777777" w:rsidR="00CC2326" w:rsidRPr="00C2711A" w:rsidRDefault="00000000" w:rsidP="00C2711A">
      <w:pPr>
        <w:pStyle w:val="PargrafodaLista"/>
        <w:numPr>
          <w:ilvl w:val="0"/>
          <w:numId w:val="4"/>
        </w:numPr>
        <w:tabs>
          <w:tab w:val="left" w:pos="1276"/>
        </w:tabs>
        <w:spacing w:line="276" w:lineRule="auto"/>
        <w:ind w:left="1775" w:right="851" w:hanging="357"/>
        <w:jc w:val="both"/>
        <w:rPr>
          <w:rFonts w:ascii="Verdana" w:hAnsi="Verdana"/>
        </w:rPr>
      </w:pPr>
      <w:r w:rsidRPr="00C2711A">
        <w:rPr>
          <w:rFonts w:ascii="Verdana" w:hAnsi="Verdana" w:cs="Courier New"/>
        </w:rPr>
        <w:t xml:space="preserve">Diploma de conclusão de curso de instituição de ensino reconhecida pelo MEC; </w:t>
      </w:r>
    </w:p>
    <w:p w14:paraId="505FFF39" w14:textId="77777777" w:rsidR="00CC2326" w:rsidRPr="00C2711A" w:rsidRDefault="00000000" w:rsidP="00C2711A">
      <w:pPr>
        <w:pStyle w:val="PargrafodaLista"/>
        <w:numPr>
          <w:ilvl w:val="0"/>
          <w:numId w:val="4"/>
        </w:numPr>
        <w:tabs>
          <w:tab w:val="left" w:pos="1276"/>
        </w:tabs>
        <w:spacing w:line="276" w:lineRule="auto"/>
        <w:ind w:left="1775" w:right="851" w:hanging="357"/>
        <w:jc w:val="both"/>
        <w:rPr>
          <w:rFonts w:ascii="Verdana" w:hAnsi="Verdana"/>
        </w:rPr>
      </w:pPr>
      <w:r w:rsidRPr="00C2711A">
        <w:rPr>
          <w:rFonts w:ascii="Verdana" w:hAnsi="Verdana" w:cs="Courier New"/>
        </w:rPr>
        <w:t xml:space="preserve">Certificação PMP (Project Management Professional), emitida pelo PMI (Project Management </w:t>
      </w:r>
      <w:proofErr w:type="spellStart"/>
      <w:r w:rsidRPr="00C2711A">
        <w:rPr>
          <w:rFonts w:ascii="Verdana" w:hAnsi="Verdana" w:cs="Courier New"/>
        </w:rPr>
        <w:t>Institute</w:t>
      </w:r>
      <w:proofErr w:type="spellEnd"/>
      <w:r w:rsidRPr="00C2711A">
        <w:rPr>
          <w:rFonts w:ascii="Verdana" w:hAnsi="Verdana" w:cs="Courier New"/>
        </w:rPr>
        <w:t xml:space="preserve">), vigente e válida ou certificado emitido por organização congênere; </w:t>
      </w:r>
    </w:p>
    <w:p w14:paraId="0DCEFD95" w14:textId="77777777" w:rsidR="00CC2326" w:rsidRPr="00C2711A" w:rsidRDefault="00000000" w:rsidP="00C2711A">
      <w:pPr>
        <w:pStyle w:val="PargrafodaLista"/>
        <w:numPr>
          <w:ilvl w:val="0"/>
          <w:numId w:val="4"/>
        </w:numPr>
        <w:tabs>
          <w:tab w:val="left" w:pos="1276"/>
        </w:tabs>
        <w:spacing w:line="276" w:lineRule="auto"/>
        <w:ind w:left="1775" w:right="851" w:hanging="357"/>
        <w:jc w:val="both"/>
        <w:rPr>
          <w:rFonts w:ascii="Verdana" w:hAnsi="Verdana"/>
        </w:rPr>
      </w:pPr>
      <w:r w:rsidRPr="00C2711A">
        <w:rPr>
          <w:rFonts w:ascii="Verdana" w:hAnsi="Verdana" w:cs="Courier New"/>
        </w:rPr>
        <w:t xml:space="preserve">Atestado de capacidade técnica que comprove conhecimentos em Gerenciamento de Projetos em Tecnologia da Informação; </w:t>
      </w:r>
    </w:p>
    <w:p w14:paraId="58E308BB" w14:textId="77777777" w:rsidR="00CC2326" w:rsidRPr="00C2711A" w:rsidRDefault="00000000" w:rsidP="00C2711A">
      <w:pPr>
        <w:pStyle w:val="PargrafodaLista"/>
        <w:numPr>
          <w:ilvl w:val="0"/>
          <w:numId w:val="4"/>
        </w:numPr>
        <w:tabs>
          <w:tab w:val="left" w:pos="1276"/>
        </w:tabs>
        <w:spacing w:line="276" w:lineRule="auto"/>
        <w:ind w:left="1775" w:right="851" w:hanging="357"/>
        <w:jc w:val="both"/>
        <w:rPr>
          <w:rFonts w:ascii="Verdana" w:hAnsi="Verdana"/>
        </w:rPr>
      </w:pPr>
      <w:r w:rsidRPr="00C2711A">
        <w:rPr>
          <w:rFonts w:ascii="Verdana" w:hAnsi="Verdana" w:cs="Courier New"/>
        </w:rPr>
        <w:t xml:space="preserve">Curriculum vitae os quais deverão constar nas descrições das experiências, além das informações técnicas exigidas, outras informações necessárias e suficientes para a avaliação das experiências referenciadas pela Contratante. Deverão ser informados para cada experiência: </w:t>
      </w:r>
    </w:p>
    <w:p w14:paraId="18D2D257" w14:textId="77777777" w:rsidR="00CC2326" w:rsidRPr="00C2711A" w:rsidRDefault="00000000" w:rsidP="00C2711A">
      <w:pPr>
        <w:pStyle w:val="PargrafodaLista"/>
        <w:numPr>
          <w:ilvl w:val="0"/>
          <w:numId w:val="7"/>
        </w:numPr>
        <w:tabs>
          <w:tab w:val="left" w:pos="1276"/>
        </w:tabs>
        <w:spacing w:line="276" w:lineRule="auto"/>
        <w:ind w:right="849"/>
        <w:jc w:val="both"/>
        <w:rPr>
          <w:rFonts w:ascii="Verdana" w:hAnsi="Verdana"/>
        </w:rPr>
      </w:pPr>
      <w:r w:rsidRPr="00C2711A">
        <w:rPr>
          <w:rFonts w:ascii="Verdana" w:hAnsi="Verdana" w:cs="Courier New"/>
        </w:rPr>
        <w:t xml:space="preserve">Identificação da pessoa jurídica para a qual se refere a experiência; </w:t>
      </w:r>
    </w:p>
    <w:p w14:paraId="6ADC165D" w14:textId="77777777" w:rsidR="00CC2326" w:rsidRPr="00C2711A" w:rsidRDefault="00000000" w:rsidP="00C2711A">
      <w:pPr>
        <w:pStyle w:val="PargrafodaLista"/>
        <w:numPr>
          <w:ilvl w:val="0"/>
          <w:numId w:val="7"/>
        </w:numPr>
        <w:tabs>
          <w:tab w:val="left" w:pos="1276"/>
        </w:tabs>
        <w:spacing w:line="276" w:lineRule="auto"/>
        <w:ind w:right="849"/>
        <w:jc w:val="both"/>
        <w:rPr>
          <w:rFonts w:ascii="Verdana" w:hAnsi="Verdana"/>
        </w:rPr>
      </w:pPr>
      <w:r w:rsidRPr="00C2711A">
        <w:rPr>
          <w:rFonts w:ascii="Verdana" w:hAnsi="Verdana" w:cs="Courier New"/>
        </w:rPr>
        <w:t>Período de vigência do contrato.</w:t>
      </w:r>
    </w:p>
    <w:p w14:paraId="1852E7EC" w14:textId="77777777" w:rsidR="00CC2326" w:rsidRPr="00C2711A" w:rsidRDefault="00CC2326" w:rsidP="00C2711A">
      <w:pPr>
        <w:tabs>
          <w:tab w:val="left" w:pos="1276"/>
        </w:tabs>
        <w:spacing w:line="276" w:lineRule="auto"/>
        <w:ind w:left="1494" w:right="849"/>
        <w:jc w:val="both"/>
        <w:rPr>
          <w:rFonts w:ascii="Verdana" w:hAnsi="Verdana" w:cs="Courier New"/>
          <w:sz w:val="20"/>
        </w:rPr>
      </w:pPr>
    </w:p>
    <w:p w14:paraId="3F97FF35" w14:textId="77777777" w:rsidR="00CC2326" w:rsidRPr="00C2711A" w:rsidRDefault="00000000" w:rsidP="00C2711A">
      <w:pPr>
        <w:pStyle w:val="PargrafodaLista"/>
        <w:numPr>
          <w:ilvl w:val="0"/>
          <w:numId w:val="6"/>
        </w:numPr>
        <w:tabs>
          <w:tab w:val="left" w:pos="1276"/>
        </w:tabs>
        <w:spacing w:line="276" w:lineRule="auto"/>
        <w:ind w:right="849"/>
        <w:jc w:val="both"/>
        <w:rPr>
          <w:rFonts w:ascii="Verdana" w:hAnsi="Verdana"/>
        </w:rPr>
      </w:pPr>
      <w:r w:rsidRPr="00C2711A">
        <w:rPr>
          <w:rFonts w:ascii="Verdana" w:hAnsi="Verdana" w:cs="Courier New"/>
          <w:b/>
          <w:bCs/>
        </w:rPr>
        <w:t xml:space="preserve">Profissional com formação em TECNOLOGIA DA INFORMAÇÃO </w:t>
      </w:r>
    </w:p>
    <w:p w14:paraId="4526701E" w14:textId="77777777" w:rsidR="00CC2326" w:rsidRPr="00C2711A" w:rsidRDefault="00000000" w:rsidP="00C2711A">
      <w:pPr>
        <w:pStyle w:val="PargrafodaLista"/>
        <w:numPr>
          <w:ilvl w:val="0"/>
          <w:numId w:val="8"/>
        </w:numPr>
        <w:tabs>
          <w:tab w:val="left" w:pos="1276"/>
        </w:tabs>
        <w:spacing w:line="276" w:lineRule="auto"/>
        <w:ind w:right="851"/>
        <w:jc w:val="both"/>
        <w:rPr>
          <w:rFonts w:ascii="Verdana" w:hAnsi="Verdana"/>
        </w:rPr>
      </w:pPr>
      <w:r w:rsidRPr="00C2711A">
        <w:rPr>
          <w:rFonts w:ascii="Verdana" w:hAnsi="Verdana" w:cs="Courier New"/>
        </w:rPr>
        <w:t>Este profissional será responsável pela Implantação da Solução Web, e deverá apresentar para fins de comprovação os seguintes documentos:</w:t>
      </w:r>
    </w:p>
    <w:p w14:paraId="6EA7FCE5" w14:textId="77777777" w:rsidR="00CC2326" w:rsidRPr="00C2711A" w:rsidRDefault="00000000" w:rsidP="00C2711A">
      <w:pPr>
        <w:pStyle w:val="PargrafodaLista"/>
        <w:numPr>
          <w:ilvl w:val="0"/>
          <w:numId w:val="8"/>
        </w:numPr>
        <w:tabs>
          <w:tab w:val="left" w:pos="1276"/>
        </w:tabs>
        <w:spacing w:line="276" w:lineRule="auto"/>
        <w:ind w:right="851"/>
        <w:jc w:val="both"/>
        <w:rPr>
          <w:rFonts w:ascii="Verdana" w:hAnsi="Verdana"/>
        </w:rPr>
      </w:pPr>
      <w:r w:rsidRPr="00C2711A">
        <w:rPr>
          <w:rFonts w:ascii="Verdana" w:hAnsi="Verdana" w:cs="Courier New"/>
        </w:rPr>
        <w:t xml:space="preserve">Diploma de conclusão de curso de graduação ou pós-graduação na área de Tecnologia da Informação; </w:t>
      </w:r>
    </w:p>
    <w:p w14:paraId="3D9DE0C4" w14:textId="77777777" w:rsidR="00CC2326" w:rsidRPr="00C2711A" w:rsidRDefault="00000000" w:rsidP="00C2711A">
      <w:pPr>
        <w:pStyle w:val="PargrafodaLista"/>
        <w:numPr>
          <w:ilvl w:val="0"/>
          <w:numId w:val="8"/>
        </w:numPr>
        <w:tabs>
          <w:tab w:val="left" w:pos="1276"/>
        </w:tabs>
        <w:spacing w:line="276" w:lineRule="auto"/>
        <w:ind w:right="851"/>
        <w:jc w:val="both"/>
        <w:rPr>
          <w:rFonts w:ascii="Verdana" w:hAnsi="Verdana"/>
        </w:rPr>
      </w:pPr>
      <w:r w:rsidRPr="00C2711A">
        <w:rPr>
          <w:rFonts w:ascii="Verdana" w:hAnsi="Verdana" w:cs="Courier New"/>
        </w:rPr>
        <w:t xml:space="preserve">Curriculum vitae os quais deverão constar nas descrições das experiências, além das informações técnicas exigidas, outras </w:t>
      </w:r>
      <w:r w:rsidRPr="00C2711A">
        <w:rPr>
          <w:rFonts w:ascii="Verdana" w:hAnsi="Verdana" w:cs="Courier New"/>
        </w:rPr>
        <w:lastRenderedPageBreak/>
        <w:t xml:space="preserve">informações necessárias e suficientes para a avaliação das experiências referenciadas pela Contratante. Deverão ser informados para cada experiência: </w:t>
      </w:r>
    </w:p>
    <w:p w14:paraId="6CC4978B" w14:textId="77777777" w:rsidR="00CC2326" w:rsidRPr="00C2711A" w:rsidRDefault="00000000" w:rsidP="00C2711A">
      <w:pPr>
        <w:pStyle w:val="PargrafodaLista"/>
        <w:numPr>
          <w:ilvl w:val="0"/>
          <w:numId w:val="9"/>
        </w:numPr>
        <w:tabs>
          <w:tab w:val="left" w:pos="1276"/>
        </w:tabs>
        <w:spacing w:line="276" w:lineRule="auto"/>
        <w:ind w:right="851"/>
        <w:jc w:val="both"/>
        <w:rPr>
          <w:rFonts w:ascii="Verdana" w:hAnsi="Verdana"/>
        </w:rPr>
      </w:pPr>
      <w:r w:rsidRPr="00C2711A">
        <w:rPr>
          <w:rFonts w:ascii="Verdana" w:hAnsi="Verdana" w:cs="Courier New"/>
        </w:rPr>
        <w:t xml:space="preserve">Identificação da pessoa jurídica para a qual se refere a experiência; </w:t>
      </w:r>
    </w:p>
    <w:p w14:paraId="4CF68F41" w14:textId="77777777" w:rsidR="00CC2326" w:rsidRPr="00C2711A" w:rsidRDefault="00000000" w:rsidP="00C2711A">
      <w:pPr>
        <w:pStyle w:val="PargrafodaLista"/>
        <w:numPr>
          <w:ilvl w:val="0"/>
          <w:numId w:val="9"/>
        </w:numPr>
        <w:tabs>
          <w:tab w:val="left" w:pos="1276"/>
        </w:tabs>
        <w:spacing w:line="276" w:lineRule="auto"/>
        <w:ind w:right="851"/>
        <w:jc w:val="both"/>
        <w:rPr>
          <w:rFonts w:ascii="Verdana" w:hAnsi="Verdana"/>
        </w:rPr>
      </w:pPr>
      <w:r w:rsidRPr="00C2711A">
        <w:rPr>
          <w:rFonts w:ascii="Verdana" w:hAnsi="Verdana" w:cs="Courier New"/>
        </w:rPr>
        <w:t>Período de vigência do contrato.</w:t>
      </w:r>
    </w:p>
    <w:p w14:paraId="29E28FD9" w14:textId="77777777" w:rsidR="00CC2326" w:rsidRPr="00C2711A" w:rsidRDefault="00CC2326" w:rsidP="00C2711A">
      <w:pPr>
        <w:pStyle w:val="PargrafodaLista"/>
        <w:tabs>
          <w:tab w:val="left" w:pos="1276"/>
        </w:tabs>
        <w:spacing w:line="276" w:lineRule="auto"/>
        <w:ind w:left="2211" w:right="851" w:hanging="360"/>
        <w:jc w:val="both"/>
        <w:rPr>
          <w:rFonts w:ascii="Verdana" w:hAnsi="Verdana" w:cs="Courier New"/>
        </w:rPr>
      </w:pPr>
    </w:p>
    <w:p w14:paraId="73B54C80" w14:textId="77777777" w:rsidR="00CC2326" w:rsidRPr="00C2711A" w:rsidRDefault="00000000" w:rsidP="00C2711A">
      <w:pPr>
        <w:pStyle w:val="PargrafodaLista"/>
        <w:numPr>
          <w:ilvl w:val="0"/>
          <w:numId w:val="6"/>
        </w:numPr>
        <w:tabs>
          <w:tab w:val="left" w:pos="1276"/>
        </w:tabs>
        <w:spacing w:line="276" w:lineRule="auto"/>
        <w:ind w:right="851"/>
        <w:jc w:val="both"/>
        <w:rPr>
          <w:rFonts w:ascii="Verdana" w:hAnsi="Verdana"/>
        </w:rPr>
      </w:pPr>
      <w:r w:rsidRPr="00C2711A">
        <w:rPr>
          <w:rFonts w:ascii="Verdana" w:hAnsi="Verdana" w:cs="Courier New"/>
          <w:b/>
          <w:bCs/>
        </w:rPr>
        <w:t xml:space="preserve">Profissional com Formação em Direito </w:t>
      </w:r>
    </w:p>
    <w:p w14:paraId="0D44AE15" w14:textId="77777777" w:rsidR="00CC2326" w:rsidRPr="00C2711A" w:rsidRDefault="00000000" w:rsidP="00C2711A">
      <w:pPr>
        <w:pStyle w:val="PargrafodaLista"/>
        <w:numPr>
          <w:ilvl w:val="0"/>
          <w:numId w:val="10"/>
        </w:numPr>
        <w:tabs>
          <w:tab w:val="left" w:pos="1276"/>
        </w:tabs>
        <w:spacing w:line="276" w:lineRule="auto"/>
        <w:ind w:right="851"/>
        <w:jc w:val="both"/>
        <w:rPr>
          <w:rFonts w:ascii="Verdana" w:hAnsi="Verdana"/>
        </w:rPr>
      </w:pPr>
      <w:r w:rsidRPr="00C2711A">
        <w:rPr>
          <w:rFonts w:ascii="Verdana" w:hAnsi="Verdana" w:cs="Courier New"/>
        </w:rPr>
        <w:t xml:space="preserve">Este profissional será responsável pela Compilação e Classificação de Atos Normativos e deverá apresentar para fins de comprovação os seguintes documentos:  </w:t>
      </w:r>
    </w:p>
    <w:p w14:paraId="1ED71E8B" w14:textId="77777777" w:rsidR="00CC2326" w:rsidRPr="00C2711A" w:rsidRDefault="00000000" w:rsidP="00C2711A">
      <w:pPr>
        <w:pStyle w:val="PargrafodaLista"/>
        <w:numPr>
          <w:ilvl w:val="0"/>
          <w:numId w:val="10"/>
        </w:numPr>
        <w:tabs>
          <w:tab w:val="left" w:pos="1276"/>
        </w:tabs>
        <w:spacing w:line="276" w:lineRule="auto"/>
        <w:ind w:right="851"/>
        <w:jc w:val="both"/>
        <w:rPr>
          <w:rFonts w:ascii="Verdana" w:hAnsi="Verdana"/>
        </w:rPr>
      </w:pPr>
      <w:r w:rsidRPr="00C2711A">
        <w:rPr>
          <w:rFonts w:ascii="Verdana" w:hAnsi="Verdana" w:cs="Courier New"/>
        </w:rPr>
        <w:t xml:space="preserve">Diploma de conclusão de curso de instituição de ensino reconhecida pelo MEC; </w:t>
      </w:r>
    </w:p>
    <w:p w14:paraId="3DBB75D7" w14:textId="77777777" w:rsidR="00CC2326" w:rsidRPr="00C2711A" w:rsidRDefault="00000000" w:rsidP="00C2711A">
      <w:pPr>
        <w:pStyle w:val="PargrafodaLista"/>
        <w:numPr>
          <w:ilvl w:val="0"/>
          <w:numId w:val="10"/>
        </w:numPr>
        <w:tabs>
          <w:tab w:val="left" w:pos="1276"/>
        </w:tabs>
        <w:spacing w:line="276" w:lineRule="auto"/>
        <w:ind w:right="851"/>
        <w:jc w:val="both"/>
        <w:rPr>
          <w:rFonts w:ascii="Verdana" w:hAnsi="Verdana"/>
        </w:rPr>
      </w:pPr>
      <w:r w:rsidRPr="00C2711A">
        <w:rPr>
          <w:rFonts w:ascii="Verdana" w:hAnsi="Verdana" w:cs="Courier New"/>
        </w:rPr>
        <w:t xml:space="preserve">Atestado de capacidade técnica que comprove conhecimentos em Compilação e Classificação de Atos Normativos; </w:t>
      </w:r>
    </w:p>
    <w:p w14:paraId="5BA48D8C" w14:textId="77777777" w:rsidR="00CC2326" w:rsidRPr="00C2711A" w:rsidRDefault="00000000" w:rsidP="00C2711A">
      <w:pPr>
        <w:pStyle w:val="PargrafodaLista"/>
        <w:numPr>
          <w:ilvl w:val="0"/>
          <w:numId w:val="10"/>
        </w:numPr>
        <w:tabs>
          <w:tab w:val="left" w:pos="1276"/>
        </w:tabs>
        <w:spacing w:line="276" w:lineRule="auto"/>
        <w:ind w:right="851"/>
        <w:jc w:val="both"/>
        <w:rPr>
          <w:rFonts w:ascii="Verdana" w:hAnsi="Verdana"/>
        </w:rPr>
      </w:pPr>
      <w:r w:rsidRPr="00C2711A">
        <w:rPr>
          <w:rFonts w:ascii="Verdana" w:hAnsi="Verdana" w:cs="Courier New"/>
        </w:rPr>
        <w:t>Curriculum vitae os quais deverão constar nas descrições das experiências, além das informações técnicas exigidas, outras informações necessárias e suficientes para a avaliação das experiências referenciadas pela Contratante. Deverão ser informados para cada experiência:</w:t>
      </w:r>
    </w:p>
    <w:p w14:paraId="52D728E6" w14:textId="77777777" w:rsidR="00CC2326" w:rsidRPr="00C2711A" w:rsidRDefault="00000000" w:rsidP="00C2711A">
      <w:pPr>
        <w:pStyle w:val="PargrafodaLista"/>
        <w:numPr>
          <w:ilvl w:val="0"/>
          <w:numId w:val="5"/>
        </w:numPr>
        <w:tabs>
          <w:tab w:val="left" w:pos="1276"/>
        </w:tabs>
        <w:spacing w:line="276" w:lineRule="auto"/>
        <w:ind w:right="851"/>
        <w:jc w:val="both"/>
        <w:rPr>
          <w:rFonts w:ascii="Verdana" w:hAnsi="Verdana"/>
        </w:rPr>
      </w:pPr>
      <w:r w:rsidRPr="00C2711A">
        <w:rPr>
          <w:rFonts w:ascii="Verdana" w:hAnsi="Verdana" w:cs="Courier New"/>
        </w:rPr>
        <w:t xml:space="preserve">Identificação da pessoa jurídica para a qual se refere a experiência; </w:t>
      </w:r>
    </w:p>
    <w:p w14:paraId="2348CEC2" w14:textId="77777777" w:rsidR="00CC2326" w:rsidRPr="00C2711A" w:rsidRDefault="00000000" w:rsidP="00C2711A">
      <w:pPr>
        <w:pStyle w:val="PargrafodaLista"/>
        <w:numPr>
          <w:ilvl w:val="0"/>
          <w:numId w:val="5"/>
        </w:numPr>
        <w:tabs>
          <w:tab w:val="left" w:pos="1276"/>
        </w:tabs>
        <w:spacing w:line="276" w:lineRule="auto"/>
        <w:ind w:right="851"/>
        <w:jc w:val="both"/>
        <w:rPr>
          <w:rFonts w:ascii="Verdana" w:hAnsi="Verdana"/>
        </w:rPr>
      </w:pPr>
      <w:r w:rsidRPr="00C2711A">
        <w:rPr>
          <w:rFonts w:ascii="Verdana" w:hAnsi="Verdana" w:cs="Courier New"/>
        </w:rPr>
        <w:t>Período de vigência do contrato.</w:t>
      </w:r>
    </w:p>
    <w:p w14:paraId="3B309BBA" w14:textId="77777777" w:rsidR="00CC2326" w:rsidRPr="00C2711A" w:rsidRDefault="00CC2326" w:rsidP="00C2711A">
      <w:pPr>
        <w:spacing w:line="276" w:lineRule="auto"/>
        <w:jc w:val="both"/>
        <w:rPr>
          <w:rFonts w:ascii="Verdana" w:hAnsi="Verdana" w:cs="Arial"/>
          <w:sz w:val="20"/>
          <w:u w:val="single"/>
        </w:rPr>
      </w:pPr>
    </w:p>
    <w:p w14:paraId="52D311B3" w14:textId="77777777" w:rsidR="00CC2326" w:rsidRPr="00C2711A" w:rsidRDefault="00000000" w:rsidP="00C2711A">
      <w:pPr>
        <w:pStyle w:val="PargrafodaLista"/>
        <w:spacing w:before="10" w:after="10" w:line="276" w:lineRule="auto"/>
        <w:ind w:left="0"/>
        <w:jc w:val="both"/>
        <w:rPr>
          <w:rFonts w:ascii="Verdana" w:hAnsi="Verdana"/>
        </w:rPr>
      </w:pPr>
      <w:r w:rsidRPr="00C2711A">
        <w:rPr>
          <w:rFonts w:ascii="Verdana" w:hAnsi="Verdana" w:cs="Verdana"/>
          <w:b/>
        </w:rPr>
        <w:t>12. DA FISCALIZAÇÃO</w:t>
      </w:r>
    </w:p>
    <w:p w14:paraId="065AE5C9" w14:textId="77777777" w:rsidR="00CC2326" w:rsidRPr="00C2711A" w:rsidRDefault="00000000" w:rsidP="00C2711A">
      <w:pPr>
        <w:spacing w:before="10" w:after="10" w:line="276" w:lineRule="auto"/>
        <w:jc w:val="both"/>
        <w:rPr>
          <w:rFonts w:ascii="Verdana" w:hAnsi="Verdana"/>
          <w:sz w:val="20"/>
        </w:rPr>
      </w:pPr>
      <w:r w:rsidRPr="00C2711A">
        <w:rPr>
          <w:rFonts w:ascii="Verdana" w:hAnsi="Verdana" w:cs="Verdana"/>
          <w:sz w:val="20"/>
        </w:rPr>
        <w:t>12.1. A fiscalização do contrato será feita pela Secretaria Municipal de Administração, sendo designado servidor para atuar como fiscal do contrato.</w:t>
      </w:r>
    </w:p>
    <w:p w14:paraId="682DF6C1" w14:textId="77777777" w:rsidR="00CC2326" w:rsidRPr="00C2711A" w:rsidRDefault="00000000" w:rsidP="00C2711A">
      <w:pPr>
        <w:spacing w:before="10" w:after="10" w:line="276" w:lineRule="auto"/>
        <w:jc w:val="both"/>
        <w:rPr>
          <w:rFonts w:ascii="Verdana" w:hAnsi="Verdana"/>
          <w:sz w:val="20"/>
        </w:rPr>
      </w:pPr>
      <w:r w:rsidRPr="00C2711A">
        <w:rPr>
          <w:rFonts w:ascii="Verdana" w:hAnsi="Verdana" w:cs="Verdana"/>
          <w:sz w:val="20"/>
        </w:rPr>
        <w:t>12.2. As decisões e providências que ultrapassarem a competência do servidor designado para o acompanhamento e a fiscalização dos serviços deverão ser solicitadas a Administração Municipal, em tempo hábil para a adoção das medidas convenientes.</w:t>
      </w:r>
    </w:p>
    <w:p w14:paraId="466046CB" w14:textId="77777777" w:rsidR="00CC2326" w:rsidRPr="00C2711A" w:rsidRDefault="00000000" w:rsidP="00C2711A">
      <w:pPr>
        <w:tabs>
          <w:tab w:val="left" w:pos="518"/>
        </w:tabs>
        <w:spacing w:before="10" w:after="10" w:line="276" w:lineRule="auto"/>
        <w:jc w:val="both"/>
        <w:rPr>
          <w:rFonts w:ascii="Verdana" w:hAnsi="Verdana"/>
          <w:sz w:val="20"/>
        </w:rPr>
      </w:pPr>
      <w:r w:rsidRPr="00C2711A">
        <w:rPr>
          <w:rFonts w:ascii="Verdana" w:hAnsi="Verdana" w:cs="Verdana"/>
          <w:sz w:val="20"/>
        </w:rPr>
        <w:t>12.3. A fiscalização será exercida pela Secretaria Municipal de Administração, estando à contratada obrigada a prestar toda a colaboração necessária, inclusive obrigando-se a apresentar toda e qualquer documentação contábil que se refira à execução dos serviços contratados, independentemente de serem exercidas outras espécies de fiscalização, por terceiros ou diretamente por órgãos do Município, estando os fiscais dotados de amplos poderes para exigir da CONTRATADA uma boa execução do objeto do presente Contrato.</w:t>
      </w:r>
    </w:p>
    <w:p w14:paraId="7688BD2C" w14:textId="77777777" w:rsidR="00CC2326" w:rsidRPr="00C2711A" w:rsidRDefault="00000000" w:rsidP="00C2711A">
      <w:pPr>
        <w:tabs>
          <w:tab w:val="left" w:pos="518"/>
        </w:tabs>
        <w:spacing w:before="10" w:after="10" w:line="276" w:lineRule="auto"/>
        <w:jc w:val="both"/>
        <w:rPr>
          <w:rFonts w:ascii="Verdana" w:hAnsi="Verdana"/>
          <w:sz w:val="20"/>
        </w:rPr>
      </w:pPr>
      <w:r w:rsidRPr="00C2711A">
        <w:rPr>
          <w:rFonts w:ascii="Verdana" w:hAnsi="Verdana" w:cs="Verdana"/>
          <w:sz w:val="20"/>
        </w:rPr>
        <w:t>12.4. A Fiscalização terá direito de exigir a substituição de qualquer funcionário da Contratada que apresentar comportamento desrespeitoso para com a população em geral, ou que estiver solicitando propina.</w:t>
      </w:r>
    </w:p>
    <w:p w14:paraId="76CE429B" w14:textId="77777777" w:rsidR="00CC2326" w:rsidRPr="00C2711A" w:rsidRDefault="00CC2326" w:rsidP="00C2711A">
      <w:pPr>
        <w:tabs>
          <w:tab w:val="left" w:pos="518"/>
        </w:tabs>
        <w:spacing w:line="276" w:lineRule="auto"/>
        <w:jc w:val="both"/>
        <w:rPr>
          <w:rFonts w:ascii="Verdana" w:hAnsi="Verdana"/>
          <w:sz w:val="20"/>
        </w:rPr>
      </w:pPr>
    </w:p>
    <w:p w14:paraId="61DE3DCD" w14:textId="77777777" w:rsidR="00CC2326" w:rsidRPr="00C2711A" w:rsidRDefault="00000000" w:rsidP="00C2711A">
      <w:pPr>
        <w:tabs>
          <w:tab w:val="left" w:pos="518"/>
        </w:tabs>
        <w:spacing w:before="10" w:after="10" w:line="276" w:lineRule="auto"/>
        <w:jc w:val="both"/>
        <w:rPr>
          <w:rFonts w:ascii="Verdana" w:hAnsi="Verdana"/>
          <w:sz w:val="20"/>
        </w:rPr>
      </w:pPr>
      <w:r w:rsidRPr="00C2711A">
        <w:rPr>
          <w:rFonts w:ascii="Verdana" w:hAnsi="Verdana" w:cs="Courier New"/>
          <w:b/>
          <w:sz w:val="20"/>
        </w:rPr>
        <w:t xml:space="preserve">13 </w:t>
      </w:r>
      <w:r w:rsidRPr="00C2711A">
        <w:rPr>
          <w:rFonts w:ascii="Verdana" w:hAnsi="Verdana" w:cs="Courier New"/>
          <w:b/>
          <w:sz w:val="20"/>
        </w:rPr>
        <w:tab/>
        <w:t>DA VISTORIA TÉCNICA</w:t>
      </w:r>
    </w:p>
    <w:p w14:paraId="25F5C74D" w14:textId="5493EC92" w:rsidR="00CC2326" w:rsidRPr="00C2711A" w:rsidRDefault="00614881" w:rsidP="00C2711A">
      <w:pPr>
        <w:tabs>
          <w:tab w:val="left" w:pos="3345"/>
        </w:tabs>
        <w:spacing w:line="276" w:lineRule="auto"/>
        <w:ind w:right="850"/>
        <w:jc w:val="both"/>
        <w:rPr>
          <w:rFonts w:ascii="Verdana" w:hAnsi="Verdana"/>
          <w:sz w:val="20"/>
        </w:rPr>
      </w:pPr>
      <w:r>
        <w:rPr>
          <w:rFonts w:ascii="Verdana" w:hAnsi="Verdana" w:cs="Courier New"/>
          <w:sz w:val="20"/>
        </w:rPr>
        <w:t>a</w:t>
      </w:r>
      <w:r w:rsidR="00000000" w:rsidRPr="00C2711A">
        <w:rPr>
          <w:rFonts w:ascii="Verdana" w:hAnsi="Verdana" w:cs="Courier New"/>
          <w:sz w:val="20"/>
        </w:rPr>
        <w:t>)</w:t>
      </w:r>
      <w:r>
        <w:rPr>
          <w:rFonts w:ascii="Verdana" w:hAnsi="Verdana" w:cs="Courier New"/>
          <w:sz w:val="20"/>
        </w:rPr>
        <w:t xml:space="preserve"> </w:t>
      </w:r>
      <w:r w:rsidR="00000000" w:rsidRPr="00C2711A">
        <w:rPr>
          <w:rFonts w:ascii="Verdana" w:hAnsi="Verdana" w:cs="Courier New"/>
          <w:sz w:val="20"/>
        </w:rPr>
        <w:t>É facultada a Licitante a realização de Vistoria Técnica.</w:t>
      </w:r>
    </w:p>
    <w:p w14:paraId="771B3343" w14:textId="77777777" w:rsidR="00614881" w:rsidRDefault="00614881" w:rsidP="00614881">
      <w:pPr>
        <w:tabs>
          <w:tab w:val="left" w:pos="3345"/>
        </w:tabs>
        <w:spacing w:line="276" w:lineRule="auto"/>
        <w:ind w:right="30"/>
        <w:jc w:val="both"/>
        <w:rPr>
          <w:rFonts w:ascii="Verdana" w:hAnsi="Verdana" w:cs="Courier New"/>
          <w:sz w:val="20"/>
        </w:rPr>
      </w:pPr>
      <w:r>
        <w:rPr>
          <w:rFonts w:ascii="Verdana" w:hAnsi="Verdana" w:cs="Courier New"/>
          <w:sz w:val="20"/>
        </w:rPr>
        <w:t>b</w:t>
      </w:r>
      <w:r w:rsidR="00000000" w:rsidRPr="00C2711A">
        <w:rPr>
          <w:rFonts w:ascii="Verdana" w:hAnsi="Verdana" w:cs="Courier New"/>
          <w:sz w:val="20"/>
        </w:rPr>
        <w:t>)</w:t>
      </w:r>
      <w:r>
        <w:rPr>
          <w:rFonts w:ascii="Verdana" w:hAnsi="Verdana" w:cs="Courier New"/>
          <w:sz w:val="20"/>
        </w:rPr>
        <w:t xml:space="preserve"> </w:t>
      </w:r>
      <w:r w:rsidR="00000000" w:rsidRPr="00C2711A">
        <w:rPr>
          <w:rFonts w:ascii="Verdana" w:hAnsi="Verdana" w:cs="Courier New"/>
          <w:sz w:val="20"/>
        </w:rPr>
        <w:t>Em caso de realização de Vistoria, a contratada deverá credenciar um funcionário para apresentar-se na sede da Contratante, munido de Carta de Credenciamento e documento de identificação.</w:t>
      </w:r>
    </w:p>
    <w:p w14:paraId="01DACD01" w14:textId="77777777" w:rsidR="00614881" w:rsidRDefault="00614881" w:rsidP="00614881">
      <w:pPr>
        <w:tabs>
          <w:tab w:val="left" w:pos="3345"/>
        </w:tabs>
        <w:spacing w:line="276" w:lineRule="auto"/>
        <w:ind w:right="30"/>
        <w:jc w:val="both"/>
        <w:rPr>
          <w:rFonts w:ascii="Verdana" w:hAnsi="Verdana" w:cs="Courier New"/>
          <w:sz w:val="20"/>
        </w:rPr>
      </w:pPr>
      <w:r>
        <w:rPr>
          <w:rFonts w:ascii="Verdana" w:hAnsi="Verdana" w:cs="Courier New"/>
          <w:sz w:val="20"/>
        </w:rPr>
        <w:t>c</w:t>
      </w:r>
      <w:r w:rsidR="00000000" w:rsidRPr="00C2711A">
        <w:rPr>
          <w:rFonts w:ascii="Verdana" w:hAnsi="Verdana" w:cs="Courier New"/>
          <w:sz w:val="20"/>
        </w:rPr>
        <w:t>)</w:t>
      </w:r>
      <w:r>
        <w:rPr>
          <w:rFonts w:ascii="Verdana" w:hAnsi="Verdana" w:cs="Courier New"/>
          <w:sz w:val="20"/>
        </w:rPr>
        <w:t xml:space="preserve"> </w:t>
      </w:r>
      <w:r w:rsidR="00000000" w:rsidRPr="00C2711A">
        <w:rPr>
          <w:rFonts w:ascii="Verdana" w:hAnsi="Verdana" w:cs="Courier New"/>
          <w:sz w:val="20"/>
        </w:rPr>
        <w:t>Durante a vistoria, o representante credenciado pela empresa será acompanhado por um membro da Secretaria Municipal de Administração, e receberá o comprovante de sua visita técnica, fornecido pela Contratante.</w:t>
      </w:r>
    </w:p>
    <w:p w14:paraId="43956901" w14:textId="77777777" w:rsidR="00614881" w:rsidRDefault="00614881" w:rsidP="00614881">
      <w:pPr>
        <w:tabs>
          <w:tab w:val="left" w:pos="3345"/>
        </w:tabs>
        <w:spacing w:line="276" w:lineRule="auto"/>
        <w:ind w:right="30"/>
        <w:jc w:val="both"/>
        <w:rPr>
          <w:rFonts w:ascii="Verdana" w:hAnsi="Verdana" w:cs="Courier New"/>
          <w:sz w:val="20"/>
        </w:rPr>
      </w:pPr>
      <w:r>
        <w:rPr>
          <w:rFonts w:ascii="Verdana" w:hAnsi="Verdana" w:cs="Courier New"/>
          <w:sz w:val="20"/>
        </w:rPr>
        <w:lastRenderedPageBreak/>
        <w:t>d</w:t>
      </w:r>
      <w:r w:rsidR="00000000" w:rsidRPr="00C2711A">
        <w:rPr>
          <w:rFonts w:ascii="Verdana" w:hAnsi="Verdana" w:cs="Courier New"/>
          <w:sz w:val="20"/>
        </w:rPr>
        <w:t>)A vistoria deverá ser previamente agendada junto à Secretaria Municipal de Administração, informando a razão social da empresa interessada, nº de inscrição no CNPJ/MF, endereço, telefone, e-mail, o nome e o nº da cédula de identidade da pessoa que fará a visita.</w:t>
      </w:r>
    </w:p>
    <w:p w14:paraId="32D6060D" w14:textId="48CB4936" w:rsidR="00CC2326" w:rsidRPr="00C2711A" w:rsidRDefault="00614881" w:rsidP="00614881">
      <w:pPr>
        <w:tabs>
          <w:tab w:val="left" w:pos="3345"/>
        </w:tabs>
        <w:spacing w:line="276" w:lineRule="auto"/>
        <w:ind w:right="30"/>
        <w:jc w:val="both"/>
        <w:rPr>
          <w:rFonts w:ascii="Verdana" w:hAnsi="Verdana"/>
          <w:sz w:val="20"/>
        </w:rPr>
      </w:pPr>
      <w:r>
        <w:rPr>
          <w:rFonts w:ascii="Verdana" w:hAnsi="Verdana" w:cs="Courier New"/>
          <w:sz w:val="20"/>
        </w:rPr>
        <w:t>e</w:t>
      </w:r>
      <w:r w:rsidR="00000000" w:rsidRPr="00C2711A">
        <w:rPr>
          <w:rFonts w:ascii="Verdana" w:hAnsi="Verdana" w:cs="Courier New"/>
          <w:sz w:val="20"/>
        </w:rPr>
        <w:t xml:space="preserve">) Não serão atendidas </w:t>
      </w:r>
      <w:r>
        <w:rPr>
          <w:rFonts w:ascii="Verdana" w:hAnsi="Verdana" w:cs="Courier New"/>
          <w:sz w:val="20"/>
        </w:rPr>
        <w:t>l</w:t>
      </w:r>
      <w:r w:rsidR="00000000" w:rsidRPr="00C2711A">
        <w:rPr>
          <w:rFonts w:ascii="Verdana" w:hAnsi="Verdana" w:cs="Courier New"/>
          <w:sz w:val="20"/>
        </w:rPr>
        <w:t>icitantes que não efetuarem o agendamento.</w:t>
      </w:r>
    </w:p>
    <w:p w14:paraId="57B2EF19" w14:textId="77777777" w:rsidR="00CC2326" w:rsidRPr="00C2711A" w:rsidRDefault="00CC2326" w:rsidP="00C2711A">
      <w:pPr>
        <w:spacing w:line="276" w:lineRule="auto"/>
        <w:jc w:val="both"/>
        <w:rPr>
          <w:rFonts w:ascii="Verdana" w:hAnsi="Verdana"/>
          <w:sz w:val="20"/>
        </w:rPr>
      </w:pPr>
    </w:p>
    <w:p w14:paraId="068B6BC6" w14:textId="77777777" w:rsidR="00CC2326" w:rsidRPr="00C2711A" w:rsidRDefault="00000000" w:rsidP="00C2711A">
      <w:pPr>
        <w:spacing w:line="276" w:lineRule="auto"/>
        <w:jc w:val="both"/>
        <w:rPr>
          <w:rFonts w:ascii="Verdana" w:hAnsi="Verdana"/>
          <w:sz w:val="20"/>
        </w:rPr>
      </w:pPr>
      <w:r w:rsidRPr="00C2711A">
        <w:rPr>
          <w:rFonts w:ascii="Verdana" w:hAnsi="Verdana"/>
          <w:b/>
          <w:bCs/>
          <w:sz w:val="20"/>
        </w:rPr>
        <w:t xml:space="preserve">14. ADEQUAÇÃO ORÇAMENTÁRIA </w:t>
      </w:r>
    </w:p>
    <w:p w14:paraId="2DB24EAB" w14:textId="77777777" w:rsidR="00CC2326" w:rsidRPr="00C2711A" w:rsidRDefault="00000000" w:rsidP="00C2711A">
      <w:pPr>
        <w:spacing w:line="276" w:lineRule="auto"/>
        <w:jc w:val="both"/>
        <w:rPr>
          <w:rFonts w:ascii="Verdana" w:hAnsi="Verdana"/>
          <w:sz w:val="20"/>
        </w:rPr>
      </w:pPr>
      <w:r w:rsidRPr="00C2711A">
        <w:rPr>
          <w:rFonts w:ascii="Verdana" w:hAnsi="Verdana"/>
          <w:sz w:val="20"/>
        </w:rPr>
        <w:t>14.1. As despesas decorrentes da presente contratação correrão à conta de recursos específicos consignados no Lei Orçamentária Anual, bem como requisição do sistema presente nos autos, sendo a contratação será atendida pela seguinte dotação:</w:t>
      </w:r>
    </w:p>
    <w:p w14:paraId="2C80B164" w14:textId="77777777" w:rsidR="00CC2326" w:rsidRPr="00C2711A" w:rsidRDefault="00CC2326" w:rsidP="00C2711A">
      <w:pPr>
        <w:spacing w:line="276" w:lineRule="auto"/>
        <w:jc w:val="both"/>
        <w:rPr>
          <w:rFonts w:ascii="Verdana" w:hAnsi="Verdana"/>
          <w:sz w:val="20"/>
        </w:rPr>
      </w:pPr>
    </w:p>
    <w:p w14:paraId="602216CD" w14:textId="55EA2A12" w:rsidR="00CC2326" w:rsidRPr="00C2711A" w:rsidRDefault="00000000" w:rsidP="00C2711A">
      <w:pPr>
        <w:spacing w:line="276" w:lineRule="auto"/>
        <w:jc w:val="both"/>
        <w:rPr>
          <w:rFonts w:ascii="Verdana" w:hAnsi="Verdana"/>
          <w:sz w:val="20"/>
        </w:rPr>
      </w:pPr>
      <w:r w:rsidRPr="00C2711A">
        <w:rPr>
          <w:rFonts w:ascii="Verdana" w:hAnsi="Verdana"/>
          <w:sz w:val="20"/>
        </w:rPr>
        <w:t>FICHA – FONTE: 0099-150000000000 No valor de R$ 21.271,85 (vinte e um mil duzentos e setenta e um reais e oitenta e cinco centavos)</w:t>
      </w:r>
    </w:p>
    <w:p w14:paraId="16D1AFA2" w14:textId="77777777" w:rsidR="00CC2326" w:rsidRPr="00C2711A" w:rsidRDefault="00CC2326" w:rsidP="00C2711A">
      <w:pPr>
        <w:spacing w:line="276" w:lineRule="auto"/>
        <w:jc w:val="both"/>
        <w:rPr>
          <w:rFonts w:ascii="Verdana" w:hAnsi="Verdana" w:cs="Arial"/>
          <w:b/>
          <w:sz w:val="20"/>
          <w:u w:val="single"/>
        </w:rPr>
      </w:pPr>
    </w:p>
    <w:p w14:paraId="054BA8AE" w14:textId="77777777" w:rsidR="00CC2326" w:rsidRPr="00C2711A" w:rsidRDefault="00000000" w:rsidP="00C2711A">
      <w:pPr>
        <w:spacing w:line="276" w:lineRule="auto"/>
        <w:jc w:val="both"/>
        <w:rPr>
          <w:rFonts w:ascii="Verdana" w:hAnsi="Verdana"/>
          <w:sz w:val="20"/>
        </w:rPr>
      </w:pPr>
      <w:r w:rsidRPr="00C2711A">
        <w:rPr>
          <w:rFonts w:ascii="Verdana" w:hAnsi="Verdana" w:cs="Arial"/>
          <w:b/>
          <w:bCs/>
          <w:color w:val="000000"/>
          <w:sz w:val="20"/>
        </w:rPr>
        <w:t>15. DOS RESPONSÁVEIS PELA ELABORAÇÃO DO TERMO DE REFERÊNCIA</w:t>
      </w:r>
    </w:p>
    <w:p w14:paraId="4292D1FC" w14:textId="77777777" w:rsidR="00CC2326" w:rsidRPr="00C2711A" w:rsidRDefault="00000000" w:rsidP="00C2711A">
      <w:pPr>
        <w:spacing w:line="276" w:lineRule="auto"/>
        <w:jc w:val="both"/>
        <w:rPr>
          <w:rFonts w:ascii="Verdana" w:hAnsi="Verdana"/>
          <w:sz w:val="20"/>
        </w:rPr>
      </w:pPr>
      <w:r w:rsidRPr="00C2711A">
        <w:rPr>
          <w:rFonts w:ascii="Verdana" w:hAnsi="Verdana" w:cs="Arial"/>
          <w:color w:val="000000"/>
          <w:sz w:val="20"/>
        </w:rPr>
        <w:t>15.1. A compilação de parte das informações mencionados na elaboração deste Termo de Referência foram estruturadas através do ETP – Estudo Técnico Preliminar elaborado pela secretaria requisitante.</w:t>
      </w:r>
    </w:p>
    <w:p w14:paraId="158E81EC" w14:textId="77777777" w:rsidR="00CC2326" w:rsidRPr="00C2711A" w:rsidRDefault="00CC2326" w:rsidP="00C2711A">
      <w:pPr>
        <w:spacing w:line="276" w:lineRule="auto"/>
        <w:jc w:val="both"/>
        <w:rPr>
          <w:rFonts w:ascii="Verdana" w:hAnsi="Verdana"/>
          <w:sz w:val="20"/>
        </w:rPr>
      </w:pPr>
    </w:p>
    <w:p w14:paraId="171AF841" w14:textId="77777777" w:rsidR="00CC2326" w:rsidRPr="00C2711A" w:rsidRDefault="00CC2326" w:rsidP="00C2711A">
      <w:pPr>
        <w:spacing w:line="276" w:lineRule="auto"/>
        <w:jc w:val="both"/>
        <w:rPr>
          <w:rFonts w:ascii="Verdana" w:hAnsi="Verdana"/>
          <w:sz w:val="20"/>
        </w:rPr>
      </w:pPr>
    </w:p>
    <w:p w14:paraId="00B28DF7" w14:textId="77777777" w:rsidR="00CC2326" w:rsidRPr="00C2711A" w:rsidRDefault="00000000" w:rsidP="00C2711A">
      <w:pPr>
        <w:spacing w:line="276" w:lineRule="auto"/>
        <w:jc w:val="right"/>
        <w:rPr>
          <w:rFonts w:ascii="Verdana" w:hAnsi="Verdana"/>
          <w:sz w:val="20"/>
        </w:rPr>
      </w:pPr>
      <w:r w:rsidRPr="00C2711A">
        <w:rPr>
          <w:rFonts w:ascii="Verdana" w:hAnsi="Verdana"/>
          <w:sz w:val="20"/>
        </w:rPr>
        <w:t xml:space="preserve">São Gabriel da Palha, 04 de </w:t>
      </w:r>
      <w:r w:rsidRPr="00C2711A">
        <w:rPr>
          <w:rFonts w:ascii="Verdana" w:hAnsi="Verdana"/>
          <w:color w:val="000000"/>
          <w:sz w:val="20"/>
        </w:rPr>
        <w:t xml:space="preserve">julho </w:t>
      </w:r>
      <w:r w:rsidRPr="00C2711A">
        <w:rPr>
          <w:rFonts w:ascii="Verdana" w:hAnsi="Verdana"/>
          <w:sz w:val="20"/>
        </w:rPr>
        <w:t xml:space="preserve">de 2024 </w:t>
      </w:r>
    </w:p>
    <w:p w14:paraId="5CFCE09F" w14:textId="77777777" w:rsidR="00CC2326" w:rsidRPr="00C2711A" w:rsidRDefault="00CC2326" w:rsidP="00C2711A">
      <w:pPr>
        <w:spacing w:line="276" w:lineRule="auto"/>
        <w:jc w:val="right"/>
        <w:rPr>
          <w:rFonts w:ascii="Verdana" w:hAnsi="Verdana" w:cs="Arial"/>
          <w:b/>
          <w:bCs/>
          <w:sz w:val="20"/>
        </w:rPr>
      </w:pPr>
    </w:p>
    <w:p w14:paraId="6C420DD3" w14:textId="77777777" w:rsidR="00CC2326" w:rsidRPr="00C2711A" w:rsidRDefault="00000000" w:rsidP="00C2711A">
      <w:pPr>
        <w:spacing w:line="276" w:lineRule="auto"/>
        <w:jc w:val="both"/>
        <w:rPr>
          <w:rFonts w:ascii="Verdana" w:hAnsi="Verdana"/>
          <w:sz w:val="20"/>
        </w:rPr>
      </w:pPr>
      <w:r w:rsidRPr="00C2711A">
        <w:rPr>
          <w:rFonts w:ascii="Verdana" w:hAnsi="Verdana" w:cs="Arial"/>
          <w:b/>
          <w:bCs/>
          <w:sz w:val="20"/>
        </w:rPr>
        <w:t>Elaborado por:</w:t>
      </w:r>
      <w:bookmarkStart w:id="5" w:name="_GoBack1"/>
    </w:p>
    <w:p w14:paraId="3D1949B2" w14:textId="77777777" w:rsidR="00CC2326" w:rsidRPr="00C2711A" w:rsidRDefault="00CC2326" w:rsidP="00C2711A">
      <w:pPr>
        <w:spacing w:line="276" w:lineRule="auto"/>
        <w:jc w:val="both"/>
        <w:rPr>
          <w:rFonts w:ascii="Verdana" w:hAnsi="Verdana" w:cs="Arial"/>
          <w:b/>
          <w:bCs/>
          <w:sz w:val="20"/>
        </w:rPr>
      </w:pPr>
    </w:p>
    <w:p w14:paraId="0E2CF6D4" w14:textId="77777777" w:rsidR="00CC2326" w:rsidRPr="00C2711A" w:rsidRDefault="00CC2326" w:rsidP="00C2711A">
      <w:pPr>
        <w:spacing w:line="276" w:lineRule="auto"/>
        <w:jc w:val="both"/>
        <w:rPr>
          <w:rFonts w:ascii="Verdana" w:hAnsi="Verdana" w:cs="Arial"/>
          <w:b/>
          <w:bCs/>
          <w:sz w:val="20"/>
        </w:rPr>
      </w:pPr>
    </w:p>
    <w:p w14:paraId="6E05C93A" w14:textId="77777777" w:rsidR="00CC2326" w:rsidRPr="00C2711A" w:rsidRDefault="00CC2326" w:rsidP="00C2711A">
      <w:pPr>
        <w:spacing w:line="276" w:lineRule="auto"/>
        <w:jc w:val="both"/>
        <w:rPr>
          <w:rFonts w:ascii="Verdana" w:hAnsi="Verdana" w:cs="Arial"/>
          <w:b/>
          <w:bCs/>
          <w:sz w:val="20"/>
        </w:rPr>
      </w:pPr>
    </w:p>
    <w:p w14:paraId="6F05A855" w14:textId="77777777" w:rsidR="00CC2326" w:rsidRPr="00C2711A" w:rsidRDefault="00CC2326" w:rsidP="00C2711A">
      <w:pPr>
        <w:spacing w:line="276" w:lineRule="auto"/>
        <w:jc w:val="both"/>
        <w:rPr>
          <w:rFonts w:ascii="Verdana" w:hAnsi="Verdana" w:cs="Arial"/>
          <w:b/>
          <w:bCs/>
          <w:sz w:val="20"/>
        </w:rPr>
      </w:pPr>
    </w:p>
    <w:p w14:paraId="4717C53B" w14:textId="77777777" w:rsidR="00CC2326" w:rsidRPr="00C2711A" w:rsidRDefault="00CC2326" w:rsidP="00C2711A">
      <w:pPr>
        <w:spacing w:line="276" w:lineRule="auto"/>
        <w:jc w:val="both"/>
        <w:rPr>
          <w:rFonts w:ascii="Verdana" w:hAnsi="Verdana" w:cs="Arial"/>
          <w:b/>
          <w:bCs/>
          <w:sz w:val="20"/>
        </w:rPr>
      </w:pPr>
    </w:p>
    <w:p w14:paraId="75F6481D" w14:textId="77777777" w:rsidR="00CC2326" w:rsidRPr="00C2711A" w:rsidRDefault="00000000" w:rsidP="00C2711A">
      <w:pPr>
        <w:spacing w:line="276" w:lineRule="auto"/>
        <w:jc w:val="both"/>
        <w:rPr>
          <w:rFonts w:ascii="Verdana" w:hAnsi="Verdana"/>
          <w:sz w:val="20"/>
        </w:rPr>
      </w:pPr>
      <w:r w:rsidRPr="00C2711A">
        <w:rPr>
          <w:rFonts w:ascii="Verdana" w:hAnsi="Verdana"/>
          <w:sz w:val="20"/>
        </w:rPr>
        <w:t>RODOLFO ANTÔNIO DA SILVA NETO</w:t>
      </w:r>
    </w:p>
    <w:p w14:paraId="04397F05" w14:textId="77777777" w:rsidR="00CC2326" w:rsidRPr="00C2711A" w:rsidRDefault="00000000" w:rsidP="00C2711A">
      <w:pPr>
        <w:spacing w:line="276" w:lineRule="auto"/>
        <w:jc w:val="both"/>
        <w:rPr>
          <w:rFonts w:ascii="Verdana" w:hAnsi="Verdana"/>
          <w:sz w:val="20"/>
        </w:rPr>
      </w:pPr>
      <w:r w:rsidRPr="00C2711A">
        <w:rPr>
          <w:rFonts w:ascii="Verdana" w:hAnsi="Verdana"/>
          <w:sz w:val="20"/>
        </w:rPr>
        <w:t>Auxiliar Administrativo</w:t>
      </w:r>
    </w:p>
    <w:p w14:paraId="2CCA874F" w14:textId="77777777" w:rsidR="00CC2326" w:rsidRPr="00C2711A" w:rsidRDefault="00000000" w:rsidP="00C2711A">
      <w:pPr>
        <w:spacing w:line="276" w:lineRule="auto"/>
        <w:jc w:val="both"/>
        <w:rPr>
          <w:rFonts w:ascii="Verdana" w:hAnsi="Verdana"/>
          <w:sz w:val="20"/>
        </w:rPr>
      </w:pPr>
      <w:r w:rsidRPr="00C2711A">
        <w:rPr>
          <w:rFonts w:ascii="Verdana" w:hAnsi="Verdana" w:cs="Arial"/>
          <w:color w:val="000000"/>
          <w:sz w:val="20"/>
        </w:rPr>
        <w:t>Mat. nº 000406</w:t>
      </w:r>
    </w:p>
    <w:p w14:paraId="70B5A6C8" w14:textId="77777777" w:rsidR="00CC2326" w:rsidRPr="00C2711A" w:rsidRDefault="00CC2326" w:rsidP="00C2711A">
      <w:pPr>
        <w:spacing w:line="276" w:lineRule="auto"/>
        <w:jc w:val="both"/>
        <w:rPr>
          <w:rFonts w:ascii="Verdana" w:hAnsi="Verdana"/>
          <w:sz w:val="20"/>
        </w:rPr>
      </w:pPr>
    </w:p>
    <w:p w14:paraId="03CC32A2" w14:textId="77777777" w:rsidR="00CC2326" w:rsidRPr="00C2711A" w:rsidRDefault="00CC2326" w:rsidP="00C2711A">
      <w:pPr>
        <w:spacing w:line="276" w:lineRule="auto"/>
        <w:jc w:val="both"/>
        <w:rPr>
          <w:rFonts w:ascii="Verdana" w:hAnsi="Verdana"/>
          <w:sz w:val="20"/>
        </w:rPr>
      </w:pPr>
    </w:p>
    <w:p w14:paraId="4BBF1A96" w14:textId="77777777" w:rsidR="00CC2326" w:rsidRPr="00C2711A" w:rsidRDefault="00CC2326" w:rsidP="00C2711A">
      <w:pPr>
        <w:spacing w:line="276" w:lineRule="auto"/>
        <w:jc w:val="both"/>
        <w:rPr>
          <w:rFonts w:ascii="Verdana" w:hAnsi="Verdana"/>
          <w:sz w:val="20"/>
        </w:rPr>
      </w:pPr>
    </w:p>
    <w:p w14:paraId="7D6BCCFF" w14:textId="77777777" w:rsidR="00CC2326" w:rsidRPr="00C2711A" w:rsidRDefault="00CC2326" w:rsidP="00C2711A">
      <w:pPr>
        <w:spacing w:line="276" w:lineRule="auto"/>
        <w:jc w:val="both"/>
        <w:rPr>
          <w:rFonts w:ascii="Verdana" w:hAnsi="Verdana"/>
          <w:sz w:val="20"/>
        </w:rPr>
      </w:pPr>
    </w:p>
    <w:p w14:paraId="2BA4510B" w14:textId="77777777" w:rsidR="00CC2326" w:rsidRPr="00C2711A" w:rsidRDefault="00CC2326" w:rsidP="00C2711A">
      <w:pPr>
        <w:spacing w:line="276" w:lineRule="auto"/>
        <w:jc w:val="both"/>
        <w:rPr>
          <w:rFonts w:ascii="Verdana" w:hAnsi="Verdana"/>
          <w:sz w:val="20"/>
        </w:rPr>
      </w:pPr>
    </w:p>
    <w:p w14:paraId="59C5D6F4" w14:textId="77777777" w:rsidR="00CC2326" w:rsidRPr="00C2711A" w:rsidRDefault="00CC2326" w:rsidP="00C2711A">
      <w:pPr>
        <w:spacing w:line="276" w:lineRule="auto"/>
        <w:jc w:val="both"/>
        <w:rPr>
          <w:rFonts w:ascii="Verdana" w:hAnsi="Verdana"/>
          <w:sz w:val="20"/>
        </w:rPr>
      </w:pPr>
    </w:p>
    <w:p w14:paraId="15D4452E" w14:textId="77777777" w:rsidR="00CC2326" w:rsidRPr="00C2711A" w:rsidRDefault="00CC2326" w:rsidP="00C2711A">
      <w:pPr>
        <w:spacing w:line="276" w:lineRule="auto"/>
        <w:jc w:val="both"/>
        <w:rPr>
          <w:rFonts w:ascii="Verdana" w:hAnsi="Verdana" w:cs="Arial"/>
          <w:b/>
          <w:bCs/>
          <w:sz w:val="20"/>
        </w:rPr>
      </w:pPr>
    </w:p>
    <w:p w14:paraId="0B6EB6D4" w14:textId="77777777" w:rsidR="00CC2326" w:rsidRPr="00C2711A" w:rsidRDefault="00000000" w:rsidP="00C2711A">
      <w:pPr>
        <w:spacing w:line="276" w:lineRule="auto"/>
        <w:jc w:val="both"/>
        <w:rPr>
          <w:rFonts w:ascii="Verdana" w:hAnsi="Verdana"/>
          <w:sz w:val="20"/>
        </w:rPr>
      </w:pPr>
      <w:r w:rsidRPr="00C2711A">
        <w:rPr>
          <w:rFonts w:ascii="Verdana" w:hAnsi="Verdana" w:cs="Arial"/>
          <w:sz w:val="20"/>
        </w:rPr>
        <w:t>RUTH BARBARA DA SILWA NASCIMENTO</w:t>
      </w:r>
    </w:p>
    <w:p w14:paraId="31689093" w14:textId="77777777" w:rsidR="00CC2326" w:rsidRPr="00C2711A" w:rsidRDefault="00000000" w:rsidP="00C2711A">
      <w:pPr>
        <w:spacing w:line="276" w:lineRule="auto"/>
        <w:jc w:val="both"/>
        <w:rPr>
          <w:rFonts w:ascii="Verdana" w:hAnsi="Verdana"/>
          <w:sz w:val="20"/>
        </w:rPr>
      </w:pPr>
      <w:r w:rsidRPr="00C2711A">
        <w:rPr>
          <w:rFonts w:ascii="Verdana" w:hAnsi="Verdana" w:cs="Arial"/>
          <w:sz w:val="20"/>
        </w:rPr>
        <w:t>Assistente Administrativo</w:t>
      </w:r>
    </w:p>
    <w:p w14:paraId="137F1BAA" w14:textId="77777777" w:rsidR="00CC2326" w:rsidRPr="00C2711A" w:rsidRDefault="00000000" w:rsidP="00C2711A">
      <w:pPr>
        <w:spacing w:line="276" w:lineRule="auto"/>
        <w:jc w:val="both"/>
        <w:rPr>
          <w:rFonts w:ascii="Verdana" w:hAnsi="Verdana"/>
          <w:sz w:val="20"/>
        </w:rPr>
      </w:pPr>
      <w:hyperlink r:id="rId14">
        <w:r w:rsidRPr="00C2711A">
          <w:rPr>
            <w:rFonts w:ascii="Verdana" w:hAnsi="Verdana" w:cs="Arial"/>
            <w:sz w:val="20"/>
          </w:rPr>
          <w:t>Mat. nº 002983</w:t>
        </w:r>
      </w:hyperlink>
    </w:p>
    <w:p w14:paraId="0E550E72" w14:textId="77777777" w:rsidR="00CC2326" w:rsidRPr="00C2711A" w:rsidRDefault="00CC2326" w:rsidP="00C2711A">
      <w:pPr>
        <w:spacing w:line="276" w:lineRule="auto"/>
        <w:jc w:val="both"/>
        <w:rPr>
          <w:rFonts w:ascii="Verdana" w:hAnsi="Verdana"/>
          <w:sz w:val="20"/>
          <w:shd w:val="clear" w:color="auto" w:fill="FFFF00"/>
        </w:rPr>
      </w:pPr>
    </w:p>
    <w:p w14:paraId="7017DC0A" w14:textId="77777777" w:rsidR="00CC2326" w:rsidRPr="00C2711A" w:rsidRDefault="00CC2326" w:rsidP="00C2711A">
      <w:pPr>
        <w:spacing w:line="276" w:lineRule="auto"/>
        <w:jc w:val="both"/>
        <w:rPr>
          <w:rFonts w:ascii="Verdana" w:hAnsi="Verdana"/>
          <w:sz w:val="20"/>
          <w:shd w:val="clear" w:color="auto" w:fill="FFFF00"/>
        </w:rPr>
      </w:pPr>
    </w:p>
    <w:p w14:paraId="5E61676A" w14:textId="77777777" w:rsidR="00CC2326" w:rsidRPr="00C2711A" w:rsidRDefault="00CC2326" w:rsidP="00C2711A">
      <w:pPr>
        <w:spacing w:line="276" w:lineRule="auto"/>
        <w:rPr>
          <w:rFonts w:ascii="Verdana" w:hAnsi="Verdana"/>
          <w:sz w:val="20"/>
          <w:shd w:val="clear" w:color="auto" w:fill="FFFF00"/>
        </w:rPr>
      </w:pPr>
      <w:bookmarkStart w:id="6" w:name="_GoBack2"/>
      <w:bookmarkEnd w:id="5"/>
      <w:bookmarkEnd w:id="6"/>
    </w:p>
    <w:sectPr w:rsidR="00CC2326" w:rsidRPr="00C2711A">
      <w:headerReference w:type="default" r:id="rId15"/>
      <w:footerReference w:type="default" r:id="rId16"/>
      <w:pgSz w:w="11906" w:h="16838"/>
      <w:pgMar w:top="851" w:right="905" w:bottom="851" w:left="1550"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50062" w14:textId="77777777" w:rsidR="008C3C51" w:rsidRDefault="008C3C51">
      <w:r>
        <w:separator/>
      </w:r>
    </w:p>
  </w:endnote>
  <w:endnote w:type="continuationSeparator" w:id="0">
    <w:p w14:paraId="4C130D50" w14:textId="77777777" w:rsidR="008C3C51" w:rsidRDefault="008C3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mbria"/>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0">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9BCE" w14:textId="77777777" w:rsidR="00CC2326" w:rsidRDefault="00000000">
    <w:pPr>
      <w:pStyle w:val="Rodap"/>
      <w:pBdr>
        <w:top w:val="single" w:sz="4" w:space="1" w:color="000000"/>
      </w:pBdr>
      <w:tabs>
        <w:tab w:val="left" w:pos="540"/>
        <w:tab w:val="center" w:pos="4536"/>
      </w:tabs>
      <w:jc w:val="center"/>
      <w:rPr>
        <w:rStyle w:val="Nmerodepgina"/>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04C9FA44" w14:textId="77777777" w:rsidR="00CC2326" w:rsidRDefault="00000000">
    <w:pPr>
      <w:pStyle w:val="Rodap"/>
      <w:pBdr>
        <w:top w:val="single" w:sz="4" w:space="1" w:color="000000"/>
      </w:pBdr>
      <w:jc w:val="center"/>
      <w:rPr>
        <w:rStyle w:val="Nmerodepgina"/>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F63D0" w14:textId="77777777" w:rsidR="008C3C51" w:rsidRDefault="008C3C51">
      <w:r>
        <w:separator/>
      </w:r>
    </w:p>
  </w:footnote>
  <w:footnote w:type="continuationSeparator" w:id="0">
    <w:p w14:paraId="300F7815" w14:textId="77777777" w:rsidR="008C3C51" w:rsidRDefault="008C3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0EC1F" w14:textId="77777777" w:rsidR="00CC2326" w:rsidRDefault="00CC2326">
    <w:pPr>
      <w:rPr>
        <w:rFonts w:ascii="Verdana" w:hAnsi="Verdana"/>
        <w:sz w:val="26"/>
        <w:szCs w:val="26"/>
      </w:rPr>
    </w:pPr>
  </w:p>
  <w:p w14:paraId="042F2440" w14:textId="77777777" w:rsidR="00CC2326" w:rsidRDefault="00000000">
    <w:pPr>
      <w:rPr>
        <w:rFonts w:ascii="Verdana" w:hAnsi="Verdana"/>
        <w:sz w:val="26"/>
        <w:szCs w:val="26"/>
      </w:rPr>
    </w:pPr>
    <w:r>
      <w:rPr>
        <w:rFonts w:ascii="Verdana" w:hAnsi="Verdana"/>
        <w:noProof/>
        <w:sz w:val="26"/>
        <w:szCs w:val="26"/>
      </w:rPr>
      <w:drawing>
        <wp:anchor distT="0" distB="0" distL="114300" distR="114300" simplePos="0" relativeHeight="31" behindDoc="1" locked="0" layoutInCell="0" allowOverlap="1" wp14:anchorId="655975AF" wp14:editId="340496E3">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1F8E6D91" w14:textId="77777777" w:rsidR="00CC2326"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360E0922" w14:textId="77777777" w:rsidR="00CC2326" w:rsidRDefault="00CC2326">
    <w:pPr>
      <w:jc w:val="center"/>
      <w:rPr>
        <w:rFonts w:ascii="Arial Narrow" w:hAnsi="Arial Narrow"/>
        <w:b/>
        <w:sz w:val="20"/>
      </w:rPr>
    </w:pPr>
  </w:p>
  <w:p w14:paraId="53813368" w14:textId="77777777" w:rsidR="00CC2326" w:rsidRDefault="00CC2326">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B228A"/>
    <w:multiLevelType w:val="multilevel"/>
    <w:tmpl w:val="933AB63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5A80864"/>
    <w:multiLevelType w:val="multilevel"/>
    <w:tmpl w:val="13F4B9E6"/>
    <w:lvl w:ilvl="0">
      <w:start w:val="1"/>
      <w:numFmt w:val="bullet"/>
      <w:lvlText w:val="o"/>
      <w:lvlJc w:val="left"/>
      <w:pPr>
        <w:tabs>
          <w:tab w:val="num" w:pos="0"/>
        </w:tabs>
        <w:ind w:left="1854" w:hanging="360"/>
      </w:pPr>
      <w:rPr>
        <w:rFonts w:ascii="Courier New" w:hAnsi="Courier New" w:cs="Courier New"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2" w15:restartNumberingAfterBreak="0">
    <w:nsid w:val="468D4718"/>
    <w:multiLevelType w:val="multilevel"/>
    <w:tmpl w:val="3E2C8536"/>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3" w15:restartNumberingAfterBreak="0">
    <w:nsid w:val="4F1647A5"/>
    <w:multiLevelType w:val="multilevel"/>
    <w:tmpl w:val="783C2832"/>
    <w:lvl w:ilvl="0">
      <w:start w:val="1"/>
      <w:numFmt w:val="bullet"/>
      <w:lvlText w:val=""/>
      <w:lvlJc w:val="left"/>
      <w:pPr>
        <w:tabs>
          <w:tab w:val="num" w:pos="0"/>
        </w:tabs>
        <w:ind w:left="2211" w:hanging="360"/>
      </w:pPr>
      <w:rPr>
        <w:rFonts w:ascii="Symbol" w:hAnsi="Symbol" w:cs="Symbol" w:hint="default"/>
      </w:rPr>
    </w:lvl>
    <w:lvl w:ilvl="1">
      <w:start w:val="1"/>
      <w:numFmt w:val="bullet"/>
      <w:lvlText w:val="o"/>
      <w:lvlJc w:val="left"/>
      <w:pPr>
        <w:tabs>
          <w:tab w:val="num" w:pos="0"/>
        </w:tabs>
        <w:ind w:left="2931" w:hanging="360"/>
      </w:pPr>
      <w:rPr>
        <w:rFonts w:ascii="Courier New" w:hAnsi="Courier New" w:cs="Courier New" w:hint="default"/>
      </w:rPr>
    </w:lvl>
    <w:lvl w:ilvl="2">
      <w:start w:val="1"/>
      <w:numFmt w:val="bullet"/>
      <w:lvlText w:val=""/>
      <w:lvlJc w:val="left"/>
      <w:pPr>
        <w:tabs>
          <w:tab w:val="num" w:pos="0"/>
        </w:tabs>
        <w:ind w:left="3651" w:hanging="360"/>
      </w:pPr>
      <w:rPr>
        <w:rFonts w:ascii="Wingdings" w:hAnsi="Wingdings" w:cs="Wingdings" w:hint="default"/>
      </w:rPr>
    </w:lvl>
    <w:lvl w:ilvl="3">
      <w:start w:val="1"/>
      <w:numFmt w:val="bullet"/>
      <w:lvlText w:val=""/>
      <w:lvlJc w:val="left"/>
      <w:pPr>
        <w:tabs>
          <w:tab w:val="num" w:pos="0"/>
        </w:tabs>
        <w:ind w:left="4371" w:hanging="360"/>
      </w:pPr>
      <w:rPr>
        <w:rFonts w:ascii="Symbol" w:hAnsi="Symbol" w:cs="Symbol" w:hint="default"/>
      </w:rPr>
    </w:lvl>
    <w:lvl w:ilvl="4">
      <w:start w:val="1"/>
      <w:numFmt w:val="bullet"/>
      <w:lvlText w:val="o"/>
      <w:lvlJc w:val="left"/>
      <w:pPr>
        <w:tabs>
          <w:tab w:val="num" w:pos="0"/>
        </w:tabs>
        <w:ind w:left="5091" w:hanging="360"/>
      </w:pPr>
      <w:rPr>
        <w:rFonts w:ascii="Courier New" w:hAnsi="Courier New" w:cs="Courier New" w:hint="default"/>
      </w:rPr>
    </w:lvl>
    <w:lvl w:ilvl="5">
      <w:start w:val="1"/>
      <w:numFmt w:val="bullet"/>
      <w:lvlText w:val=""/>
      <w:lvlJc w:val="left"/>
      <w:pPr>
        <w:tabs>
          <w:tab w:val="num" w:pos="0"/>
        </w:tabs>
        <w:ind w:left="5811" w:hanging="360"/>
      </w:pPr>
      <w:rPr>
        <w:rFonts w:ascii="Wingdings" w:hAnsi="Wingdings" w:cs="Wingdings" w:hint="default"/>
      </w:rPr>
    </w:lvl>
    <w:lvl w:ilvl="6">
      <w:start w:val="1"/>
      <w:numFmt w:val="bullet"/>
      <w:lvlText w:val=""/>
      <w:lvlJc w:val="left"/>
      <w:pPr>
        <w:tabs>
          <w:tab w:val="num" w:pos="0"/>
        </w:tabs>
        <w:ind w:left="6531" w:hanging="360"/>
      </w:pPr>
      <w:rPr>
        <w:rFonts w:ascii="Symbol" w:hAnsi="Symbol" w:cs="Symbol" w:hint="default"/>
      </w:rPr>
    </w:lvl>
    <w:lvl w:ilvl="7">
      <w:start w:val="1"/>
      <w:numFmt w:val="bullet"/>
      <w:lvlText w:val="o"/>
      <w:lvlJc w:val="left"/>
      <w:pPr>
        <w:tabs>
          <w:tab w:val="num" w:pos="0"/>
        </w:tabs>
        <w:ind w:left="7251" w:hanging="360"/>
      </w:pPr>
      <w:rPr>
        <w:rFonts w:ascii="Courier New" w:hAnsi="Courier New" w:cs="Courier New" w:hint="default"/>
      </w:rPr>
    </w:lvl>
    <w:lvl w:ilvl="8">
      <w:start w:val="1"/>
      <w:numFmt w:val="bullet"/>
      <w:lvlText w:val=""/>
      <w:lvlJc w:val="left"/>
      <w:pPr>
        <w:tabs>
          <w:tab w:val="num" w:pos="0"/>
        </w:tabs>
        <w:ind w:left="7971" w:hanging="360"/>
      </w:pPr>
      <w:rPr>
        <w:rFonts w:ascii="Wingdings" w:hAnsi="Wingdings" w:cs="Wingdings" w:hint="default"/>
      </w:rPr>
    </w:lvl>
  </w:abstractNum>
  <w:abstractNum w:abstractNumId="4" w15:restartNumberingAfterBreak="0">
    <w:nsid w:val="503369F3"/>
    <w:multiLevelType w:val="multilevel"/>
    <w:tmpl w:val="94B0B83E"/>
    <w:lvl w:ilvl="0">
      <w:start w:val="1"/>
      <w:numFmt w:val="bullet"/>
      <w:lvlText w:val=""/>
      <w:lvlJc w:val="left"/>
      <w:pPr>
        <w:tabs>
          <w:tab w:val="num" w:pos="0"/>
        </w:tabs>
        <w:ind w:left="2211" w:hanging="360"/>
      </w:pPr>
      <w:rPr>
        <w:rFonts w:ascii="Symbol" w:hAnsi="Symbol" w:cs="Symbol" w:hint="default"/>
      </w:rPr>
    </w:lvl>
    <w:lvl w:ilvl="1">
      <w:start w:val="1"/>
      <w:numFmt w:val="bullet"/>
      <w:lvlText w:val="o"/>
      <w:lvlJc w:val="left"/>
      <w:pPr>
        <w:tabs>
          <w:tab w:val="num" w:pos="0"/>
        </w:tabs>
        <w:ind w:left="2931" w:hanging="360"/>
      </w:pPr>
      <w:rPr>
        <w:rFonts w:ascii="Courier New" w:hAnsi="Courier New" w:cs="Courier New" w:hint="default"/>
      </w:rPr>
    </w:lvl>
    <w:lvl w:ilvl="2">
      <w:start w:val="1"/>
      <w:numFmt w:val="bullet"/>
      <w:lvlText w:val=""/>
      <w:lvlJc w:val="left"/>
      <w:pPr>
        <w:tabs>
          <w:tab w:val="num" w:pos="0"/>
        </w:tabs>
        <w:ind w:left="3651" w:hanging="360"/>
      </w:pPr>
      <w:rPr>
        <w:rFonts w:ascii="Wingdings" w:hAnsi="Wingdings" w:cs="Wingdings" w:hint="default"/>
      </w:rPr>
    </w:lvl>
    <w:lvl w:ilvl="3">
      <w:start w:val="1"/>
      <w:numFmt w:val="bullet"/>
      <w:lvlText w:val=""/>
      <w:lvlJc w:val="left"/>
      <w:pPr>
        <w:tabs>
          <w:tab w:val="num" w:pos="0"/>
        </w:tabs>
        <w:ind w:left="4371" w:hanging="360"/>
      </w:pPr>
      <w:rPr>
        <w:rFonts w:ascii="Symbol" w:hAnsi="Symbol" w:cs="Symbol" w:hint="default"/>
      </w:rPr>
    </w:lvl>
    <w:lvl w:ilvl="4">
      <w:start w:val="1"/>
      <w:numFmt w:val="bullet"/>
      <w:lvlText w:val="o"/>
      <w:lvlJc w:val="left"/>
      <w:pPr>
        <w:tabs>
          <w:tab w:val="num" w:pos="0"/>
        </w:tabs>
        <w:ind w:left="5091" w:hanging="360"/>
      </w:pPr>
      <w:rPr>
        <w:rFonts w:ascii="Courier New" w:hAnsi="Courier New" w:cs="Courier New" w:hint="default"/>
      </w:rPr>
    </w:lvl>
    <w:lvl w:ilvl="5">
      <w:start w:val="1"/>
      <w:numFmt w:val="bullet"/>
      <w:lvlText w:val=""/>
      <w:lvlJc w:val="left"/>
      <w:pPr>
        <w:tabs>
          <w:tab w:val="num" w:pos="0"/>
        </w:tabs>
        <w:ind w:left="5811" w:hanging="360"/>
      </w:pPr>
      <w:rPr>
        <w:rFonts w:ascii="Wingdings" w:hAnsi="Wingdings" w:cs="Wingdings" w:hint="default"/>
      </w:rPr>
    </w:lvl>
    <w:lvl w:ilvl="6">
      <w:start w:val="1"/>
      <w:numFmt w:val="bullet"/>
      <w:lvlText w:val=""/>
      <w:lvlJc w:val="left"/>
      <w:pPr>
        <w:tabs>
          <w:tab w:val="num" w:pos="0"/>
        </w:tabs>
        <w:ind w:left="6531" w:hanging="360"/>
      </w:pPr>
      <w:rPr>
        <w:rFonts w:ascii="Symbol" w:hAnsi="Symbol" w:cs="Symbol" w:hint="default"/>
      </w:rPr>
    </w:lvl>
    <w:lvl w:ilvl="7">
      <w:start w:val="1"/>
      <w:numFmt w:val="bullet"/>
      <w:lvlText w:val="o"/>
      <w:lvlJc w:val="left"/>
      <w:pPr>
        <w:tabs>
          <w:tab w:val="num" w:pos="0"/>
        </w:tabs>
        <w:ind w:left="7251" w:hanging="360"/>
      </w:pPr>
      <w:rPr>
        <w:rFonts w:ascii="Courier New" w:hAnsi="Courier New" w:cs="Courier New" w:hint="default"/>
      </w:rPr>
    </w:lvl>
    <w:lvl w:ilvl="8">
      <w:start w:val="1"/>
      <w:numFmt w:val="bullet"/>
      <w:lvlText w:val=""/>
      <w:lvlJc w:val="left"/>
      <w:pPr>
        <w:tabs>
          <w:tab w:val="num" w:pos="0"/>
        </w:tabs>
        <w:ind w:left="7971" w:hanging="360"/>
      </w:pPr>
      <w:rPr>
        <w:rFonts w:ascii="Wingdings" w:hAnsi="Wingdings" w:cs="Wingdings" w:hint="default"/>
      </w:rPr>
    </w:lvl>
  </w:abstractNum>
  <w:abstractNum w:abstractNumId="5" w15:restartNumberingAfterBreak="0">
    <w:nsid w:val="55084E8B"/>
    <w:multiLevelType w:val="multilevel"/>
    <w:tmpl w:val="EF343106"/>
    <w:lvl w:ilvl="0">
      <w:start w:val="1"/>
      <w:numFmt w:val="lowerLetter"/>
      <w:lvlText w:val="%1)"/>
      <w:lvlJc w:val="left"/>
      <w:pPr>
        <w:tabs>
          <w:tab w:val="num" w:pos="0"/>
        </w:tabs>
        <w:ind w:left="1494" w:hanging="360"/>
      </w:p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6" w15:restartNumberingAfterBreak="0">
    <w:nsid w:val="607F266E"/>
    <w:multiLevelType w:val="multilevel"/>
    <w:tmpl w:val="1DBE88A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6C7D4E6D"/>
    <w:multiLevelType w:val="multilevel"/>
    <w:tmpl w:val="D9308B4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6F1A7FBF"/>
    <w:multiLevelType w:val="multilevel"/>
    <w:tmpl w:val="4B0A44E8"/>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9" w15:restartNumberingAfterBreak="0">
    <w:nsid w:val="72864021"/>
    <w:multiLevelType w:val="multilevel"/>
    <w:tmpl w:val="E8C80182"/>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0" w15:restartNumberingAfterBreak="0">
    <w:nsid w:val="7C2A3BB6"/>
    <w:multiLevelType w:val="multilevel"/>
    <w:tmpl w:val="D9A64CEC"/>
    <w:lvl w:ilvl="0">
      <w:start w:val="2"/>
      <w:numFmt w:val="decimal"/>
      <w:lvlText w:val="%1."/>
      <w:lvlJc w:val="left"/>
      <w:pPr>
        <w:tabs>
          <w:tab w:val="num" w:pos="0"/>
        </w:tabs>
        <w:ind w:left="360" w:hanging="360"/>
      </w:pPr>
    </w:lvl>
    <w:lvl w:ilvl="1">
      <w:start w:val="1"/>
      <w:numFmt w:val="decimal"/>
      <w:lvlText w:val="%1.%2."/>
      <w:lvlJc w:val="left"/>
      <w:pPr>
        <w:tabs>
          <w:tab w:val="num" w:pos="0"/>
        </w:tabs>
        <w:ind w:left="432" w:hanging="432"/>
      </w:pPr>
    </w:lvl>
    <w:lvl w:ilvl="2">
      <w:start w:val="1"/>
      <w:numFmt w:val="decimal"/>
      <w:lvlText w:val="%1.%2.%3."/>
      <w:lvlJc w:val="left"/>
      <w:pPr>
        <w:tabs>
          <w:tab w:val="num" w:pos="0"/>
        </w:tabs>
        <w:ind w:left="1072"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62941205">
    <w:abstractNumId w:val="10"/>
  </w:num>
  <w:num w:numId="2" w16cid:durableId="667288395">
    <w:abstractNumId w:val="7"/>
  </w:num>
  <w:num w:numId="3" w16cid:durableId="1470632164">
    <w:abstractNumId w:val="0"/>
  </w:num>
  <w:num w:numId="4" w16cid:durableId="1810055597">
    <w:abstractNumId w:val="2"/>
  </w:num>
  <w:num w:numId="5" w16cid:durableId="1942831305">
    <w:abstractNumId w:val="8"/>
  </w:num>
  <w:num w:numId="6" w16cid:durableId="434912059">
    <w:abstractNumId w:val="5"/>
  </w:num>
  <w:num w:numId="7" w16cid:durableId="1394965253">
    <w:abstractNumId w:val="1"/>
  </w:num>
  <w:num w:numId="8" w16cid:durableId="989671930">
    <w:abstractNumId w:val="3"/>
  </w:num>
  <w:num w:numId="9" w16cid:durableId="433482591">
    <w:abstractNumId w:val="4"/>
  </w:num>
  <w:num w:numId="10" w16cid:durableId="137067206">
    <w:abstractNumId w:val="9"/>
  </w:num>
  <w:num w:numId="11" w16cid:durableId="19202168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C2326"/>
    <w:rsid w:val="000F6381"/>
    <w:rsid w:val="00614881"/>
    <w:rsid w:val="008C3C51"/>
    <w:rsid w:val="00C2711A"/>
    <w:rsid w:val="00CC23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8FC7F"/>
  <w15:docId w15:val="{1388E184-0396-4BB7-B494-ABAB8B0E6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8EC"/>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rsid w:val="005372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rsid w:val="002E18EC"/>
  </w:style>
  <w:style w:type="character" w:customStyle="1" w:styleId="CabealhoChar">
    <w:name w:val="Cabeçalho Char"/>
    <w:basedOn w:val="Fontepargpadro"/>
    <w:link w:val="Cabealho"/>
    <w:qFormat/>
    <w:rsid w:val="002E18EC"/>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sid w:val="002E18EC"/>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customStyle="1" w:styleId="Hyperlink1">
    <w:name w:val="Hyperlink1"/>
    <w:rPr>
      <w:color w:val="000080"/>
      <w:u w:val="single"/>
    </w:rPr>
  </w:style>
  <w:style w:type="character" w:customStyle="1" w:styleId="CorpodetextoChar">
    <w:name w:val="Corpo de texto Char"/>
    <w:basedOn w:val="Fontepargpadro"/>
    <w:link w:val="Corpodetexto"/>
    <w:qFormat/>
    <w:rsid w:val="004568F3"/>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sid w:val="00537254"/>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locked/>
    <w:rsid w:val="00537254"/>
    <w:rPr>
      <w:rFonts w:ascii="Arial" w:eastAsiaTheme="majorEastAsia" w:hAnsi="Arial" w:cs="Arial"/>
      <w:b/>
      <w:color w:val="000000"/>
      <w:sz w:val="32"/>
      <w:szCs w:val="32"/>
    </w:rPr>
  </w:style>
  <w:style w:type="character" w:customStyle="1" w:styleId="Nivel2Char">
    <w:name w:val="Nivel 2 Char"/>
    <w:basedOn w:val="Fontepargpadro"/>
    <w:link w:val="Nivel2"/>
    <w:qFormat/>
    <w:locked/>
    <w:rsid w:val="00537254"/>
    <w:rPr>
      <w:rFonts w:ascii="Arial" w:hAnsi="Arial" w:cs="Arial"/>
      <w:color w:val="000000"/>
    </w:rPr>
  </w:style>
  <w:style w:type="character" w:styleId="Forte">
    <w:name w:val="Strong"/>
    <w:basedOn w:val="Fontepargpadro"/>
    <w:uiPriority w:val="22"/>
    <w:qFormat/>
    <w:rsid w:val="00537254"/>
    <w:rPr>
      <w:b/>
      <w:bCs/>
    </w:rPr>
  </w:style>
  <w:style w:type="character" w:customStyle="1" w:styleId="Ttulo1Char">
    <w:name w:val="Título 1 Char"/>
    <w:basedOn w:val="Fontepargpadro"/>
    <w:link w:val="Ttulo1"/>
    <w:uiPriority w:val="9"/>
    <w:qFormat/>
    <w:rsid w:val="00537254"/>
    <w:rPr>
      <w:rFonts w:asciiTheme="majorHAnsi" w:eastAsiaTheme="majorEastAsia" w:hAnsiTheme="majorHAnsi" w:cstheme="majorBidi"/>
      <w:b/>
      <w:bCs/>
      <w:color w:val="365F91" w:themeColor="accent1" w:themeShade="BF"/>
      <w:sz w:val="28"/>
      <w:szCs w:val="28"/>
      <w:lang w:eastAsia="pt-BR"/>
    </w:rPr>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qFormat/>
    <w:rPr>
      <w:rFonts w:ascii="Times New Roman" w:eastAsia="Times New Roman" w:hAnsi="Times New Roman" w:cs="Times New Roman"/>
      <w:color w:val="000000"/>
      <w:sz w:val="24"/>
      <w:szCs w:val="24"/>
    </w:rPr>
  </w:style>
  <w:style w:type="character" w:customStyle="1" w:styleId="citao2Char">
    <w:name w:val="citação 2 Char"/>
    <w:qFormat/>
    <w:rPr>
      <w:rFonts w:ascii="Ecofont_Spranq_eco_Sans" w:eastAsia="Calibri" w:hAnsi="Ecofont_Spranq_eco_Sans" w:cs="Tahoma"/>
      <w:i/>
      <w:iCs/>
      <w:color w:val="000000"/>
      <w:sz w:val="24"/>
      <w:shd w:val="clear" w:color="auto" w:fill="FFFFCC"/>
      <w:lang w:eastAsia="en-US"/>
    </w:rPr>
  </w:style>
  <w:style w:type="character" w:styleId="Refdecomentrio">
    <w:name w:val="annotation reference"/>
    <w:qFormat/>
    <w:rPr>
      <w:rFonts w:ascii="Times New Roman" w:eastAsia="Times New Roman" w:hAnsi="Times New Roman" w:cs="Times New Roman"/>
      <w:color w:val="000000"/>
      <w:sz w:val="16"/>
      <w:szCs w:val="16"/>
    </w:rPr>
  </w:style>
  <w:style w:type="character" w:customStyle="1" w:styleId="TextodecomentrioChar">
    <w:name w:val="Texto de comentário Char"/>
    <w:qFormat/>
    <w:rPr>
      <w:rFonts w:ascii="Ecofont_Spranq_eco_Sans" w:eastAsia="Times New Roman" w:hAnsi="Ecofont_Spranq_eco_Sans" w:cs="Tahoma"/>
      <w:color w:val="000000"/>
      <w:sz w:val="24"/>
      <w:szCs w:val="24"/>
    </w:rPr>
  </w:style>
  <w:style w:type="character" w:customStyle="1" w:styleId="AssuntodocomentrioChar">
    <w:name w:val="Assunto do comentário Char"/>
    <w:qFormat/>
    <w:rPr>
      <w:rFonts w:ascii="Ecofont_Spranq_eco_Sans" w:eastAsia="Times New Roman" w:hAnsi="Ecofont_Spranq_eco_Sans" w:cs="Tahoma"/>
      <w:b/>
      <w:bCs/>
      <w:color w:val="000000"/>
      <w:sz w:val="24"/>
      <w:szCs w:val="24"/>
    </w:rPr>
  </w:style>
  <w:style w:type="character" w:styleId="TextodoEspaoReservado">
    <w:name w:val="Placeholder Text"/>
    <w:qFormat/>
    <w:rPr>
      <w:rFonts w:ascii="Times New Roman" w:eastAsia="Times New Roman" w:hAnsi="Times New Roman" w:cs="Times New Roman"/>
      <w:color w:val="808080"/>
      <w:sz w:val="24"/>
      <w:szCs w:val="24"/>
    </w:rPr>
  </w:style>
  <w:style w:type="character" w:customStyle="1" w:styleId="QuoteChar">
    <w:name w:val="Quote Char"/>
    <w:qFormat/>
    <w:rPr>
      <w:rFonts w:ascii="Ecofont_Spranq_eco_Sans" w:hAnsi="Ecofont_Spranq_eco_Sans" w:cs="Ecofont_Spranq_eco_Sans"/>
      <w:i/>
      <w:iCs/>
      <w:color w:val="000000"/>
      <w:sz w:val="24"/>
      <w:szCs w:val="24"/>
      <w:shd w:val="clear" w:color="auto" w:fill="FFFFCC"/>
      <w:lang w:eastAsia="en-US"/>
    </w:rPr>
  </w:style>
  <w:style w:type="character" w:customStyle="1" w:styleId="apple-converted-space">
    <w:name w:val="apple-converted-space"/>
    <w:qFormat/>
    <w:rPr>
      <w:rFonts w:ascii="Times New Roman" w:eastAsia="Times New Roman" w:hAnsi="Times New Roman" w:cs="Times New Roman"/>
      <w:color w:val="000000"/>
      <w:sz w:val="24"/>
      <w:szCs w:val="24"/>
    </w:rPr>
  </w:style>
  <w:style w:type="character" w:customStyle="1" w:styleId="Nivel01Char">
    <w:name w:val="Nivel 01 Char"/>
    <w:qFormat/>
    <w:rPr>
      <w:rFonts w:ascii="Arial" w:eastAsia="MS Gothic" w:hAnsi="Arial" w:cs="Times New Roman"/>
      <w:b/>
      <w:bCs/>
      <w:color w:val="000000"/>
      <w:sz w:val="32"/>
      <w:szCs w:val="32"/>
    </w:rPr>
  </w:style>
  <w:style w:type="character" w:customStyle="1" w:styleId="GradeColorida-nfase1Char">
    <w:name w:val="Grade Colorida - Ênfase 1 Char"/>
    <w:qFormat/>
    <w:rPr>
      <w:rFonts w:ascii="Ecofont_Spranq_eco_Sans" w:eastAsia="Calibri" w:hAnsi="Ecofont_Spranq_eco_Sans" w:cs="Ecofont_Spranq_eco_Sans"/>
      <w:i/>
      <w:iCs/>
      <w:color w:val="000000"/>
      <w:szCs w:val="24"/>
      <w:shd w:val="clear" w:color="auto" w:fill="FFFFCC"/>
      <w:lang w:val="x-none"/>
    </w:rPr>
  </w:style>
  <w:style w:type="character" w:customStyle="1" w:styleId="WW8Num2z1">
    <w:name w:val="WW8Num2z1"/>
    <w:qFormat/>
    <w:rPr>
      <w:i w:val="0"/>
    </w:rPr>
  </w:style>
  <w:style w:type="character" w:customStyle="1" w:styleId="Nvel2OpcionalChar">
    <w:name w:val="Nível 2 Opcional Char"/>
    <w:qFormat/>
    <w:rPr>
      <w:rFonts w:ascii="Arial" w:eastAsia="Times New Roman" w:hAnsi="Arial" w:cs="Arial"/>
      <w:i/>
      <w:color w:val="FF0000"/>
      <w:sz w:val="20"/>
      <w:szCs w:val="20"/>
    </w:rPr>
  </w:style>
  <w:style w:type="character" w:customStyle="1" w:styleId="Nivel01Char0">
    <w:name w:val="Nivel_01 Char"/>
    <w:qFormat/>
    <w:rPr>
      <w:rFonts w:ascii="Ecofont_Spranq_eco_Sans" w:eastAsia="MS Gothic" w:hAnsi="Ecofont_Spranq_eco_Sans" w:cs="Times New Roman"/>
      <w:b/>
      <w:bCs/>
      <w:color w:val="365F91"/>
      <w:sz w:val="32"/>
      <w:szCs w:val="32"/>
    </w:rPr>
  </w:style>
  <w:style w:type="character" w:customStyle="1" w:styleId="scayt-misspell-word">
    <w:name w:val="scayt-misspell-word"/>
    <w:qFormat/>
  </w:style>
  <w:style w:type="character" w:customStyle="1" w:styleId="Marcadores">
    <w:name w:val="Marcadores"/>
    <w:qFormat/>
    <w:rPr>
      <w:rFonts w:ascii="OpenSymbol" w:eastAsia="OpenSymbol" w:hAnsi="OpenSymbol" w:cs="OpenSymbol"/>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styleId="Cabealho">
    <w:name w:val="header"/>
    <w:basedOn w:val="Normal"/>
    <w:link w:val="CabealhoChar"/>
    <w:rsid w:val="002E18EC"/>
    <w:pPr>
      <w:tabs>
        <w:tab w:val="center" w:pos="4419"/>
        <w:tab w:val="right" w:pos="8838"/>
      </w:tabs>
    </w:pPr>
  </w:style>
  <w:style w:type="paragraph" w:styleId="Rodap">
    <w:name w:val="footer"/>
    <w:basedOn w:val="Normal"/>
    <w:link w:val="RodapChar"/>
    <w:rsid w:val="002E18EC"/>
    <w:pPr>
      <w:tabs>
        <w:tab w:val="center" w:pos="4419"/>
        <w:tab w:val="right" w:pos="8838"/>
      </w:tabs>
    </w:pPr>
  </w:style>
  <w:style w:type="paragraph" w:styleId="PargrafodaLista">
    <w:name w:val="List Paragraph"/>
    <w:basedOn w:val="Normal"/>
    <w:qFormat/>
    <w:pPr>
      <w:ind w:left="708"/>
    </w:pPr>
    <w:rPr>
      <w:sz w:val="20"/>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rsid w:val="00537254"/>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rsid w:val="00537254"/>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sid w:val="00537254"/>
    <w:rPr>
      <w:rFonts w:ascii="Liberation Serif" w:eastAsia="NSimSun" w:hAnsi="Liberation Serif" w:cs="Lucida Sans"/>
      <w:kern w:val="2"/>
      <w:sz w:val="24"/>
      <w:szCs w:val="24"/>
      <w:lang w:eastAsia="zh-CN" w:bidi="hi-IN"/>
    </w:rPr>
  </w:style>
  <w:style w:type="paragraph" w:customStyle="1" w:styleId="citao2">
    <w:name w:val="citação 2"/>
    <w:basedOn w:val="Citao"/>
    <w:qFormat/>
    <w:rsid w:val="00537254"/>
    <w:pPr>
      <w:suppressAutoHyphens/>
    </w:pPr>
    <w:rPr>
      <w:kern w:val="2"/>
      <w:szCs w:val="20"/>
      <w:lang w:eastAsia="zh-CN" w:bidi="hi-IN"/>
    </w:rPr>
  </w:style>
  <w:style w:type="paragraph" w:customStyle="1" w:styleId="Nivel2">
    <w:name w:val="Nivel 2"/>
    <w:basedOn w:val="Normal"/>
    <w:link w:val="Nivel2Char"/>
    <w:qFormat/>
    <w:rsid w:val="00537254"/>
    <w:pPr>
      <w:suppressAutoHyphens w:val="0"/>
      <w:spacing w:before="120" w:after="120" w:line="276" w:lineRule="auto"/>
      <w:jc w:val="both"/>
    </w:pPr>
    <w:rPr>
      <w:rFonts w:ascii="Arial" w:eastAsiaTheme="minorHAnsi" w:hAnsi="Arial" w:cs="Arial"/>
      <w:color w:val="000000"/>
      <w:sz w:val="22"/>
      <w:szCs w:val="22"/>
      <w:lang w:eastAsia="en-US"/>
    </w:rPr>
  </w:style>
  <w:style w:type="paragraph" w:customStyle="1" w:styleId="Nivel3">
    <w:name w:val="Nivel 3"/>
    <w:basedOn w:val="PargrafodaLista"/>
    <w:qFormat/>
    <w:rsid w:val="00537254"/>
    <w:pPr>
      <w:tabs>
        <w:tab w:val="left" w:pos="360"/>
      </w:tabs>
      <w:suppressAutoHyphens w:val="0"/>
      <w:spacing w:before="120" w:after="120" w:line="276" w:lineRule="auto"/>
      <w:ind w:left="425"/>
      <w:contextualSpacing/>
      <w:jc w:val="both"/>
    </w:pPr>
    <w:rPr>
      <w:rFonts w:ascii="Arial" w:hAnsi="Arial" w:cs="Arial"/>
    </w:rPr>
  </w:style>
  <w:style w:type="paragraph" w:styleId="NormalWeb">
    <w:name w:val="Normal (Web)"/>
    <w:basedOn w:val="Normal"/>
    <w:qFormat/>
    <w:pPr>
      <w:spacing w:beforeAutospacing="1" w:afterAutospacing="1"/>
    </w:pPr>
  </w:style>
  <w:style w:type="paragraph" w:styleId="Textodebalo">
    <w:name w:val="Balloon Text"/>
    <w:basedOn w:val="Normal"/>
    <w:qFormat/>
    <w:rPr>
      <w:rFonts w:ascii="Tahoma" w:hAnsi="Tahoma"/>
      <w:sz w:val="16"/>
      <w:szCs w:val="16"/>
      <w:lang w:val="x-none" w:eastAsia="x-none"/>
    </w:rPr>
  </w:style>
  <w:style w:type="paragraph" w:customStyle="1" w:styleId="Nvel2">
    <w:name w:val="Nível 2"/>
    <w:basedOn w:val="Normal"/>
    <w:qFormat/>
    <w:pPr>
      <w:spacing w:after="120"/>
      <w:jc w:val="both"/>
    </w:pPr>
    <w:rPr>
      <w:b/>
    </w:rPr>
  </w:style>
  <w:style w:type="paragraph" w:styleId="Commarcadores5">
    <w:name w:val="List Bullet 5"/>
    <w:basedOn w:val="Normal"/>
    <w:qFormat/>
    <w:pPr>
      <w:contextualSpacing/>
    </w:pPr>
  </w:style>
  <w:style w:type="paragraph" w:styleId="Textodecomentrio">
    <w:name w:val="annotation text"/>
    <w:basedOn w:val="Normal"/>
    <w:qFormat/>
  </w:style>
  <w:style w:type="paragraph" w:styleId="Assuntodocomentrio">
    <w:name w:val="annotation subject"/>
    <w:qFormat/>
    <w:rPr>
      <w:rFonts w:ascii="Calibri" w:eastAsia="Calibri" w:hAnsi="Calibri" w:cs="0"/>
      <w:b/>
      <w:bCs/>
      <w:sz w:val="20"/>
      <w:szCs w:val="20"/>
    </w:rPr>
  </w:style>
  <w:style w:type="paragraph" w:styleId="Reviso">
    <w:name w:val="Revision"/>
    <w:qFormat/>
    <w:rPr>
      <w:rFonts w:ascii="Arial" w:eastAsia="0" w:hAnsi="Arial" w:cs="Tahoma"/>
      <w:kern w:val="2"/>
      <w:sz w:val="24"/>
      <w:szCs w:val="24"/>
      <w:lang w:eastAsia="zh-CN" w:bidi="hi-IN"/>
    </w:rPr>
  </w:style>
  <w:style w:type="paragraph" w:customStyle="1" w:styleId="PargrafodaLista1">
    <w:name w:val="Parágrafo da Lista1"/>
    <w:basedOn w:val="Normal"/>
    <w:qFormat/>
    <w:pPr>
      <w:ind w:left="720"/>
    </w:pPr>
    <w:rPr>
      <w:rFonts w:ascii="Ecofont_Spranq_eco_Sans" w:hAnsi="Ecofont_Spranq_eco_Sans" w:cs="Ecofont_Spranq_eco_Sans"/>
    </w:rPr>
  </w:style>
  <w:style w:type="paragraph" w:customStyle="1" w:styleId="Citao1">
    <w:name w:val="Citação1"/>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Ecofont_Spranq_eco_Sans"/>
      <w:i/>
      <w:iCs/>
      <w:color w:val="000000"/>
      <w:shd w:val="clear" w:color="auto" w:fill="FFFFCC"/>
      <w:lang w:eastAsia="en-US"/>
    </w:rPr>
  </w:style>
  <w:style w:type="paragraph" w:customStyle="1"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i/>
      <w:iCs/>
      <w:color w:val="000000"/>
    </w:rPr>
  </w:style>
  <w:style w:type="paragraph" w:customStyle="1" w:styleId="textojustificado">
    <w:name w:val="texto_justificado"/>
    <w:basedOn w:val="Normal"/>
    <w:qFormat/>
    <w:pPr>
      <w:spacing w:beforeAutospacing="1" w:afterAutospacing="1"/>
    </w:pPr>
  </w:style>
  <w:style w:type="paragraph" w:customStyle="1" w:styleId="Nivel01">
    <w:name w:val="Nivel_01"/>
    <w:basedOn w:val="Ttulo1"/>
    <w:qFormat/>
    <w:pPr>
      <w:tabs>
        <w:tab w:val="left" w:pos="360"/>
        <w:tab w:val="left" w:pos="567"/>
      </w:tabs>
      <w:spacing w:before="240"/>
      <w:jc w:val="both"/>
      <w:outlineLvl w:val="9"/>
    </w:pPr>
    <w:rPr>
      <w:rFonts w:ascii="Ecofont_Spranq_eco_Sans" w:eastAsia="MS Gothic" w:hAnsi="Ecofont_Spranq_eco_Sans" w:cs="Times New Roman"/>
      <w:sz w:val="20"/>
      <w:szCs w:val="20"/>
    </w:rPr>
  </w:style>
  <w:style w:type="paragraph" w:customStyle="1"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Ecofont_Spranq_eco_Sans"/>
      <w:i/>
      <w:iCs/>
      <w:color w:val="000000"/>
      <w:lang w:val="x-none"/>
    </w:rPr>
  </w:style>
  <w:style w:type="paragraph" w:customStyle="1" w:styleId="PargrafodaLista2">
    <w:name w:val="Parágrafo da Lista2"/>
    <w:basedOn w:val="Normal"/>
    <w:qFormat/>
    <w:pPr>
      <w:ind w:left="720"/>
    </w:pPr>
    <w:rPr>
      <w:rFonts w:ascii="Ecofont_Spranq_eco_Sans" w:hAnsi="Ecofont_Spranq_eco_Sans"/>
    </w:rPr>
  </w:style>
  <w:style w:type="paragraph" w:customStyle="1" w:styleId="GradeColorida-nfase110">
    <w:name w:val="Grade Colorida - Ênfase 110"/>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lang w:eastAsia="en-US"/>
    </w:rPr>
  </w:style>
  <w:style w:type="paragraph" w:customStyle="1" w:styleId="Nivel10">
    <w:name w:val="Nivel 1"/>
    <w:qFormat/>
    <w:pPr>
      <w:tabs>
        <w:tab w:val="left" w:pos="360"/>
      </w:tabs>
      <w:spacing w:before="120" w:after="120" w:line="276" w:lineRule="auto"/>
      <w:ind w:left="644" w:hanging="432"/>
      <w:jc w:val="both"/>
    </w:pPr>
    <w:rPr>
      <w:rFonts w:ascii="Ecofont_Spranq_eco_Sans" w:eastAsia="Arial Unicode MS" w:hAnsi="Ecofont_Spranq_eco_Sans" w:cs="Arial"/>
      <w:b/>
      <w:sz w:val="20"/>
    </w:rPr>
  </w:style>
  <w:style w:type="paragraph" w:customStyle="1" w:styleId="Nivel4">
    <w:name w:val="Nivel 4"/>
    <w:qFormat/>
    <w:pPr>
      <w:tabs>
        <w:tab w:val="left" w:pos="360"/>
      </w:tabs>
      <w:spacing w:before="120" w:after="120" w:line="276" w:lineRule="auto"/>
      <w:ind w:left="2491"/>
      <w:jc w:val="both"/>
    </w:pPr>
    <w:rPr>
      <w:rFonts w:ascii="Ecofont_Spranq_eco_Sans" w:eastAsia="Arial Unicode MS" w:hAnsi="Ecofont_Spranq_eco_Sans" w:cs="Arial"/>
      <w:sz w:val="20"/>
    </w:rPr>
  </w:style>
  <w:style w:type="paragraph" w:customStyle="1" w:styleId="Nivel5">
    <w:name w:val="Nivel 5"/>
    <w:qFormat/>
    <w:pPr>
      <w:tabs>
        <w:tab w:val="left" w:pos="360"/>
      </w:tabs>
      <w:spacing w:before="120" w:after="120" w:line="276" w:lineRule="auto"/>
      <w:ind w:left="3485"/>
      <w:jc w:val="both"/>
    </w:pPr>
    <w:rPr>
      <w:rFonts w:ascii="Ecofont_Spranq_eco_Sans" w:eastAsia="Arial Unicode MS" w:hAnsi="Ecofont_Spranq_eco_Sans" w:cs="Arial"/>
      <w:sz w:val="20"/>
    </w:rPr>
  </w:style>
  <w:style w:type="paragraph" w:customStyle="1" w:styleId="Nvel1-SemNum">
    <w:name w:val="Nível 1-Sem Num"/>
    <w:qFormat/>
    <w:pPr>
      <w:keepNext/>
      <w:keepLines/>
      <w:tabs>
        <w:tab w:val="left" w:pos="567"/>
      </w:tabs>
      <w:spacing w:before="240"/>
      <w:ind w:left="357"/>
      <w:jc w:val="both"/>
    </w:pPr>
    <w:rPr>
      <w:rFonts w:ascii="Arial" w:eastAsia="0" w:hAnsi="Arial" w:cs="Arial"/>
      <w:b/>
      <w:bCs/>
      <w:color w:val="FF0000"/>
      <w:sz w:val="20"/>
      <w:szCs w:val="20"/>
    </w:rPr>
  </w:style>
  <w:style w:type="paragraph" w:customStyle="1" w:styleId="Nivel010">
    <w:name w:val="Nivel 01"/>
    <w:basedOn w:val="Ttulo1"/>
    <w:qFormat/>
    <w:pPr>
      <w:tabs>
        <w:tab w:val="left" w:pos="567"/>
      </w:tabs>
      <w:spacing w:before="240"/>
      <w:jc w:val="both"/>
      <w:outlineLvl w:val="9"/>
    </w:pPr>
    <w:rPr>
      <w:rFonts w:ascii="Arial" w:eastAsia="0" w:hAnsi="Arial" w:cs="Arial"/>
      <w:sz w:val="20"/>
      <w:szCs w:val="20"/>
    </w:rPr>
  </w:style>
  <w:style w:type="paragraph" w:customStyle="1" w:styleId="Nvel2Opcional">
    <w:name w:val="Nível 2 Opcional"/>
    <w:basedOn w:val="Normal"/>
    <w:qFormat/>
    <w:pPr>
      <w:suppressAutoHyphens w:val="0"/>
      <w:spacing w:before="120" w:after="120" w:line="276" w:lineRule="auto"/>
      <w:ind w:left="432" w:hanging="432"/>
      <w:jc w:val="both"/>
    </w:pPr>
    <w:rPr>
      <w:rFonts w:ascii="Arial" w:hAnsi="Arial" w:cs="Arial"/>
      <w:i/>
      <w:color w:val="FF0000"/>
      <w:sz w:val="20"/>
    </w:rPr>
  </w:style>
  <w:style w:type="paragraph" w:customStyle="1" w:styleId="PADRO">
    <w:name w:val="PADRÃO"/>
    <w:qFormat/>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paragraph" w:customStyle="1" w:styleId="WW-Textosimples">
    <w:name w:val="WW-Texto simples"/>
    <w:basedOn w:val="Normal"/>
    <w:qFormat/>
    <w:rPr>
      <w:rFonts w:ascii="Courier New" w:hAnsi="Courier New" w:cs="Courier New"/>
      <w:sz w:val="20"/>
    </w:rPr>
  </w:style>
  <w:style w:type="paragraph" w:styleId="Recuodecorpodetexto3">
    <w:name w:val="Body Text Indent 3"/>
    <w:basedOn w:val="Normal"/>
    <w:qFormat/>
    <w:pPr>
      <w:tabs>
        <w:tab w:val="left" w:leader="underscore" w:pos="1802"/>
        <w:tab w:val="left" w:pos="3376"/>
        <w:tab w:val="right" w:leader="dot" w:pos="5394"/>
      </w:tabs>
      <w:ind w:firstLine="2340"/>
      <w:jc w:val="both"/>
    </w:pPr>
    <w:rPr>
      <w:rFonts w:ascii="Arial" w:hAnsi="Arial" w:cs="Arial"/>
      <w:szCs w:val="24"/>
    </w:rPr>
  </w:style>
  <w:style w:type="table" w:styleId="Tabelacomgrade">
    <w:name w:val="Table Grid"/>
    <w:basedOn w:val="Tabelanormal"/>
    <w:uiPriority w:val="39"/>
    <w:rsid w:val="005372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www.portaldoempreendedor.gov.b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certidoesapf.apps.tcu.gov.b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cees.tc.br/portal-da-transparencia/consultas/lista-d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nj.jus.br/improbidade_adm/consultar_requerido.php" TargetMode="External"/><Relationship Id="rId4" Type="http://schemas.openxmlformats.org/officeDocument/2006/relationships/webSettings" Target="webSettings.xml"/><Relationship Id="rId9" Type="http://schemas.openxmlformats.org/officeDocument/2006/relationships/hyperlink" Target="http://www.portaldatransparencia.gov.br/ceis" TargetMode="External"/><Relationship Id="rId14"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954</TotalTime>
  <Pages>20</Pages>
  <Words>9150</Words>
  <Characters>49412</Characters>
  <Application>Microsoft Office Word</Application>
  <DocSecurity>0</DocSecurity>
  <Lines>411</Lines>
  <Paragraphs>116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172</cp:revision>
  <dcterms:created xsi:type="dcterms:W3CDTF">2024-07-10T19:27:00Z</dcterms:created>
  <dcterms:modified xsi:type="dcterms:W3CDTF">2024-07-10T20:30:00Z</dcterms:modified>
  <dc:language>pt-BR</dc:language>
</cp:coreProperties>
</file>